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358DF" w14:textId="591983C4" w:rsidR="002C4E3C" w:rsidRPr="002C4E3C" w:rsidRDefault="002C4E3C" w:rsidP="002C4E3C">
      <w:pPr>
        <w:pStyle w:val="CRCoverPage"/>
        <w:tabs>
          <w:tab w:val="left" w:pos="6927"/>
        </w:tabs>
        <w:jc w:val="both"/>
        <w:rPr>
          <w:rFonts w:eastAsiaTheme="minorEastAsia" w:cs="Arial"/>
          <w:b/>
          <w:bCs/>
          <w:sz w:val="24"/>
          <w:szCs w:val="22"/>
          <w:lang w:val="en-US" w:eastAsia="ko-KR"/>
        </w:rPr>
      </w:pPr>
      <w:r w:rsidRPr="002C4E3C">
        <w:rPr>
          <w:rFonts w:eastAsiaTheme="minorEastAsia" w:cs="Arial"/>
          <w:b/>
          <w:bCs/>
          <w:sz w:val="24"/>
          <w:szCs w:val="22"/>
          <w:lang w:val="en-US" w:eastAsia="ko-KR"/>
        </w:rPr>
        <w:t>3GPP TSG RAN WG1 Meeting #94bis</w:t>
      </w:r>
      <w:r w:rsidRPr="002C4E3C">
        <w:rPr>
          <w:rFonts w:eastAsiaTheme="minorEastAsia" w:cs="Arial"/>
          <w:b/>
          <w:bCs/>
          <w:sz w:val="24"/>
          <w:szCs w:val="22"/>
          <w:lang w:val="en-US" w:eastAsia="ko-KR"/>
        </w:rPr>
        <w:tab/>
      </w:r>
      <w:r w:rsidRPr="002C4E3C">
        <w:rPr>
          <w:rFonts w:eastAsiaTheme="minorEastAsia" w:cs="Arial"/>
          <w:b/>
          <w:bCs/>
          <w:sz w:val="24"/>
          <w:szCs w:val="22"/>
          <w:lang w:val="en-US" w:eastAsia="ko-KR"/>
        </w:rPr>
        <w:tab/>
      </w:r>
      <w:bookmarkStart w:id="0" w:name="_GoBack"/>
      <w:bookmarkEnd w:id="0"/>
      <w:r>
        <w:rPr>
          <w:rFonts w:eastAsiaTheme="minorEastAsia" w:cs="Arial"/>
          <w:b/>
          <w:bCs/>
          <w:sz w:val="24"/>
          <w:szCs w:val="22"/>
          <w:lang w:val="en-US" w:eastAsia="ko-KR"/>
        </w:rPr>
        <w:tab/>
        <w:t xml:space="preserve">   </w:t>
      </w:r>
      <w:r w:rsidRPr="002C4E3C">
        <w:rPr>
          <w:rFonts w:eastAsiaTheme="minorEastAsia" w:cs="Arial"/>
          <w:b/>
          <w:bCs/>
          <w:sz w:val="24"/>
          <w:szCs w:val="22"/>
          <w:lang w:val="en-US" w:eastAsia="ko-KR"/>
        </w:rPr>
        <w:t>R1-18</w:t>
      </w:r>
      <w:r w:rsidR="00C953D6">
        <w:rPr>
          <w:rFonts w:eastAsiaTheme="minorEastAsia" w:cs="Arial"/>
          <w:b/>
          <w:bCs/>
          <w:sz w:val="24"/>
          <w:szCs w:val="22"/>
          <w:lang w:val="en-US" w:eastAsia="ko-KR"/>
        </w:rPr>
        <w:t>11225</w:t>
      </w:r>
    </w:p>
    <w:p w14:paraId="5F959638" w14:textId="39A54D43" w:rsidR="005F66C1" w:rsidRPr="00AA3833" w:rsidRDefault="002C4E3C" w:rsidP="002C4E3C">
      <w:pPr>
        <w:pStyle w:val="CRCoverPage"/>
        <w:tabs>
          <w:tab w:val="left" w:pos="6927"/>
        </w:tabs>
        <w:jc w:val="both"/>
        <w:rPr>
          <w:rFonts w:ascii="Times New Roman" w:hAnsi="Times New Roman"/>
          <w:b/>
          <w:bCs/>
          <w:sz w:val="24"/>
          <w:lang w:val="en-US"/>
        </w:rPr>
      </w:pPr>
      <w:r w:rsidRPr="002C4E3C">
        <w:rPr>
          <w:rFonts w:eastAsiaTheme="minorEastAsia" w:cs="Arial"/>
          <w:b/>
          <w:bCs/>
          <w:sz w:val="24"/>
          <w:szCs w:val="22"/>
          <w:lang w:val="en-US" w:eastAsia="ko-KR"/>
        </w:rPr>
        <w:t>Chengdu, China, October 8th – 12th, 2018</w:t>
      </w:r>
    </w:p>
    <w:p w14:paraId="33278E96" w14:textId="77777777" w:rsidR="00A80C69" w:rsidRDefault="00A80C69" w:rsidP="00A8796D">
      <w:pPr>
        <w:pStyle w:val="CRCoverPage"/>
        <w:tabs>
          <w:tab w:val="left" w:pos="1980"/>
        </w:tabs>
        <w:jc w:val="both"/>
        <w:rPr>
          <w:rFonts w:cs="Arial"/>
          <w:b/>
          <w:bCs/>
          <w:sz w:val="24"/>
          <w:lang w:val="en-US"/>
        </w:rPr>
      </w:pPr>
    </w:p>
    <w:p w14:paraId="32EA0832" w14:textId="21EC970E"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w:t>
      </w:r>
      <w:r w:rsidR="00CA1DFA">
        <w:rPr>
          <w:rFonts w:cs="Arial"/>
          <w:b/>
          <w:bCs/>
          <w:sz w:val="24"/>
          <w:lang w:val="en-US"/>
        </w:rPr>
        <w:t>2.9</w:t>
      </w:r>
      <w:r w:rsidRPr="009D17DD">
        <w:rPr>
          <w:rFonts w:cs="Arial"/>
          <w:b/>
          <w:bCs/>
          <w:sz w:val="24"/>
          <w:lang w:val="en-US"/>
        </w:rPr>
        <w:t>.</w:t>
      </w:r>
      <w:r w:rsidR="00E9525A">
        <w:rPr>
          <w:rFonts w:cs="Arial"/>
          <w:b/>
          <w:bCs/>
          <w:sz w:val="24"/>
          <w:lang w:val="en-US"/>
        </w:rPr>
        <w:t>2.1</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380B56DA"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E8387A">
        <w:rPr>
          <w:rFonts w:ascii="Arial" w:eastAsia="SimSun" w:hAnsi="Arial" w:cs="Arial"/>
          <w:b/>
          <w:bCs/>
          <w:sz w:val="24"/>
          <w:szCs w:val="20"/>
        </w:rPr>
        <w:t xml:space="preserve">On </w:t>
      </w:r>
      <w:r w:rsidR="00E9525A">
        <w:rPr>
          <w:rFonts w:ascii="Arial" w:eastAsia="SimSun" w:hAnsi="Arial" w:cs="Arial"/>
          <w:b/>
          <w:bCs/>
          <w:sz w:val="24"/>
          <w:szCs w:val="20"/>
        </w:rPr>
        <w:t xml:space="preserve">UE </w:t>
      </w:r>
      <w:r w:rsidR="001917EA">
        <w:rPr>
          <w:rFonts w:ascii="Arial" w:eastAsia="SimSun" w:hAnsi="Arial" w:cs="Arial"/>
          <w:b/>
          <w:bCs/>
          <w:sz w:val="24"/>
          <w:szCs w:val="20"/>
        </w:rPr>
        <w:t>power consumption characteristics</w:t>
      </w:r>
    </w:p>
    <w:p w14:paraId="562BB2A0" w14:textId="532BC317"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7777777" w:rsidR="00261A3A" w:rsidRPr="001536C0" w:rsidRDefault="00A35469" w:rsidP="00C34D28">
      <w:pPr>
        <w:pStyle w:val="Heading1"/>
        <w:rPr>
          <w:sz w:val="32"/>
          <w:szCs w:val="32"/>
        </w:rPr>
      </w:pPr>
      <w:r w:rsidRPr="001536C0">
        <w:rPr>
          <w:sz w:val="32"/>
          <w:szCs w:val="32"/>
        </w:rPr>
        <w:t>Introduction</w:t>
      </w:r>
    </w:p>
    <w:p w14:paraId="4FFABB4B" w14:textId="77777777" w:rsidR="00372953" w:rsidRDefault="00DB619E" w:rsidP="004119FB">
      <w:pPr>
        <w:spacing w:after="180" w:line="240" w:lineRule="auto"/>
        <w:jc w:val="both"/>
        <w:rPr>
          <w:rFonts w:ascii="Times New Roman" w:hAnsi="Times New Roman" w:cs="Times New Roman"/>
        </w:rPr>
      </w:pPr>
      <w:r>
        <w:rPr>
          <w:rFonts w:ascii="Times New Roman" w:hAnsi="Times New Roman" w:cs="Times New Roman"/>
        </w:rPr>
        <w:t>In RAN</w:t>
      </w:r>
      <w:r w:rsidR="00372953">
        <w:rPr>
          <w:rFonts w:ascii="Times New Roman" w:hAnsi="Times New Roman" w:cs="Times New Roman"/>
        </w:rPr>
        <w:t xml:space="preserve"> #80, UE power saving SI has been approved [1] with following objectives:</w:t>
      </w:r>
    </w:p>
    <w:p w14:paraId="59858FDA" w14:textId="77777777" w:rsidR="00372953" w:rsidRPr="00125661" w:rsidRDefault="00372953" w:rsidP="00372953">
      <w:pPr>
        <w:numPr>
          <w:ilvl w:val="0"/>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 xml:space="preserve">Identify techniques for UE power saving study with focus in RRC_CONNECTED mode </w:t>
      </w:r>
      <w:r w:rsidRPr="00125661">
        <w:rPr>
          <w:rFonts w:ascii="Times New Roman" w:eastAsia="SimSun" w:hAnsi="Times New Roman" w:cs="Times New Roman"/>
          <w:bCs/>
          <w:i/>
          <w:lang w:val="en-CA"/>
        </w:rPr>
        <w:t>[RAN1, RAN2]</w:t>
      </w:r>
    </w:p>
    <w:p w14:paraId="551B7C88" w14:textId="77777777" w:rsidR="00372953" w:rsidRPr="00125661" w:rsidRDefault="00372953" w:rsidP="00372953">
      <w:pPr>
        <w:numPr>
          <w:ilvl w:val="1"/>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i/>
          <w:lang w:val="en-CA"/>
        </w:rPr>
        <w:t>Study UE adaptation to the traffic and UE power consumption characteristics in frequency, time, antenna domains, DRX configuration, and UE processing timeline for UE power saving</w:t>
      </w:r>
    </w:p>
    <w:p w14:paraId="068987DF" w14:textId="12922738" w:rsidR="00372953" w:rsidRPr="00117745" w:rsidRDefault="00372953" w:rsidP="00117745">
      <w:pPr>
        <w:pStyle w:val="ListParagraph"/>
        <w:numPr>
          <w:ilvl w:val="2"/>
          <w:numId w:val="33"/>
        </w:numPr>
        <w:spacing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(Note: existing UE capabilities are assumed for UE processing timeline)</w:t>
      </w:r>
    </w:p>
    <w:p w14:paraId="652E3387" w14:textId="77777777" w:rsidR="00372953" w:rsidRPr="00125661" w:rsidRDefault="00372953" w:rsidP="00372953">
      <w:pPr>
        <w:numPr>
          <w:ilvl w:val="2"/>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Network and/or UE assistance information</w:t>
      </w:r>
    </w:p>
    <w:p w14:paraId="387BA0C1" w14:textId="77777777" w:rsidR="00372953" w:rsidRPr="00125661" w:rsidRDefault="00372953" w:rsidP="00372953">
      <w:pPr>
        <w:numPr>
          <w:ilvl w:val="2"/>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Include mechanism in reducing PDCCH monitoring, taking into account current DRX scheme</w:t>
      </w:r>
    </w:p>
    <w:p w14:paraId="79D2D65D" w14:textId="652EF93F" w:rsidR="00372953" w:rsidRPr="00125661" w:rsidRDefault="00372953" w:rsidP="00372953">
      <w:pPr>
        <w:numPr>
          <w:ilvl w:val="1"/>
          <w:numId w:val="33"/>
        </w:numPr>
        <w:spacing w:after="0" w:line="240" w:lineRule="auto"/>
        <w:rPr>
          <w:rFonts w:ascii="Times New Roman" w:eastAsia="SimSun" w:hAnsi="Times New Roman" w:cs="Times New Roman"/>
          <w:bCs/>
          <w:i/>
          <w:lang w:eastAsia="zh-CN"/>
        </w:rPr>
      </w:pPr>
      <w:r w:rsidRPr="00125661">
        <w:rPr>
          <w:rFonts w:ascii="Times New Roman" w:eastAsia="SimSun" w:hAnsi="Times New Roman" w:cs="Times New Roman"/>
          <w:bCs/>
          <w:i/>
          <w:lang w:eastAsia="zh-CN"/>
        </w:rPr>
        <w:t>Study the power saving signal/channel/procedure for triggering adaptation of UE power consumption characteristics</w:t>
      </w:r>
    </w:p>
    <w:p w14:paraId="2876AE37" w14:textId="77777777" w:rsidR="00372953" w:rsidRPr="00125661" w:rsidRDefault="00372953" w:rsidP="00372953">
      <w:pPr>
        <w:spacing w:after="0" w:line="240" w:lineRule="auto"/>
        <w:ind w:left="1140"/>
        <w:rPr>
          <w:rFonts w:ascii="Times New Roman" w:eastAsia="SimSun" w:hAnsi="Times New Roman" w:cs="Times New Roman"/>
          <w:bCs/>
          <w:i/>
          <w:lang w:eastAsia="zh-CN"/>
        </w:rPr>
      </w:pPr>
    </w:p>
    <w:p w14:paraId="6C063457" w14:textId="77777777" w:rsidR="00372953" w:rsidRPr="00125661" w:rsidRDefault="00372953" w:rsidP="00372953">
      <w:pPr>
        <w:numPr>
          <w:ilvl w:val="0"/>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Study the UE power consumption reduction in RRM measurements in synchronous and asynchronous network deployment [RAN1/2]</w:t>
      </w:r>
    </w:p>
    <w:p w14:paraId="4512EEEF" w14:textId="77777777" w:rsidR="00372953" w:rsidRPr="00125661" w:rsidRDefault="00372953" w:rsidP="00372953">
      <w:pPr>
        <w:spacing w:after="0" w:line="240" w:lineRule="auto"/>
        <w:rPr>
          <w:rFonts w:ascii="Times New Roman" w:eastAsia="SimSun" w:hAnsi="Times New Roman" w:cs="Times New Roman"/>
          <w:bCs/>
          <w:i/>
          <w:lang w:eastAsia="zh-CN"/>
        </w:rPr>
      </w:pPr>
    </w:p>
    <w:p w14:paraId="79DA0B80" w14:textId="50FABB1E" w:rsidR="00372953" w:rsidRPr="00117745" w:rsidRDefault="00372953" w:rsidP="00117745">
      <w:pPr>
        <w:numPr>
          <w:ilvl w:val="0"/>
          <w:numId w:val="33"/>
        </w:numPr>
        <w:spacing w:after="0" w:line="240" w:lineRule="auto"/>
        <w:contextualSpacing/>
        <w:rPr>
          <w:rFonts w:ascii="Times New Roman" w:eastAsia="SimSun" w:hAnsi="Times New Roman" w:cs="Times New Roman"/>
          <w:bCs/>
          <w:i/>
          <w:lang w:val="en-CA" w:eastAsia="zh-CN"/>
        </w:rPr>
      </w:pPr>
      <w:r w:rsidRPr="00125661">
        <w:rPr>
          <w:rFonts w:ascii="Times New Roman" w:eastAsia="SimSun" w:hAnsi="Times New Roman" w:cs="Times New Roman"/>
          <w:bCs/>
          <w:i/>
          <w:lang w:val="en-CA" w:eastAsia="zh-CN"/>
        </w:rPr>
        <w:t xml:space="preserve">Study the enhancement of higher layer procedures for UE power saving </w:t>
      </w:r>
      <w:r w:rsidRPr="00125661">
        <w:rPr>
          <w:rFonts w:ascii="Times New Roman" w:eastAsia="SimSun" w:hAnsi="Times New Roman" w:cs="Times New Roman"/>
          <w:bCs/>
          <w:i/>
          <w:lang w:val="en-CA"/>
        </w:rPr>
        <w:t>[RAN2</w:t>
      </w:r>
      <w:r w:rsidR="00117745">
        <w:rPr>
          <w:rFonts w:ascii="Times New Roman" w:eastAsia="SimSun" w:hAnsi="Times New Roman" w:cs="Times New Roman"/>
          <w:bCs/>
          <w:i/>
          <w:lang w:val="en-CA"/>
        </w:rPr>
        <w:t>]</w:t>
      </w:r>
    </w:p>
    <w:p w14:paraId="3CF81F78" w14:textId="386C111F" w:rsidR="00372953" w:rsidRPr="00125661" w:rsidRDefault="00372953" w:rsidP="00372953">
      <w:pPr>
        <w:numPr>
          <w:ilvl w:val="1"/>
          <w:numId w:val="33"/>
        </w:numPr>
        <w:spacing w:after="0" w:line="240" w:lineRule="auto"/>
        <w:rPr>
          <w:rFonts w:ascii="Times New Roman" w:eastAsia="SimSun" w:hAnsi="Times New Roman" w:cs="Times New Roman"/>
          <w:bCs/>
          <w:i/>
          <w:lang w:eastAsia="zh-CN"/>
        </w:rPr>
      </w:pPr>
      <w:r w:rsidRPr="00125661">
        <w:rPr>
          <w:rFonts w:ascii="Times New Roman" w:eastAsia="SimSun" w:hAnsi="Times New Roman" w:cs="Times New Roman"/>
          <w:bCs/>
          <w:i/>
          <w:lang w:eastAsia="zh-CN"/>
        </w:rPr>
        <w:t>Study the enhancement of UE paging procedure based on the additional power saving signal/channel/procedure</w:t>
      </w:r>
    </w:p>
    <w:p w14:paraId="15DC13A4" w14:textId="24D99939" w:rsidR="00372953" w:rsidRPr="00125661" w:rsidRDefault="00372953" w:rsidP="00372953">
      <w:pPr>
        <w:numPr>
          <w:ilvl w:val="1"/>
          <w:numId w:val="33"/>
        </w:numPr>
        <w:spacing w:after="0" w:line="240" w:lineRule="auto"/>
        <w:rPr>
          <w:rFonts w:ascii="Times New Roman" w:eastAsia="SimSun" w:hAnsi="Times New Roman" w:cs="Times New Roman"/>
          <w:bCs/>
          <w:i/>
          <w:lang w:eastAsia="zh-CN"/>
        </w:rPr>
      </w:pPr>
      <w:r w:rsidRPr="00125661">
        <w:rPr>
          <w:rFonts w:ascii="Times New Roman" w:eastAsia="SimSun" w:hAnsi="Times New Roman" w:cs="Times New Roman"/>
          <w:bCs/>
          <w:i/>
          <w:lang w:eastAsia="zh-CN"/>
        </w:rPr>
        <w:t xml:space="preserve">Study the enhancement of UE power saving procedure in supporting efficient transition from RRC_CONNECTED to RRC_IDLE/RRC_INACTIVE mode  </w:t>
      </w:r>
    </w:p>
    <w:p w14:paraId="26893C1E" w14:textId="77777777" w:rsidR="00CD5214" w:rsidRDefault="00CD5214" w:rsidP="004119FB">
      <w:pPr>
        <w:spacing w:after="180" w:line="240" w:lineRule="auto"/>
        <w:jc w:val="both"/>
        <w:rPr>
          <w:rFonts w:ascii="Times New Roman" w:hAnsi="Times New Roman" w:cs="Times New Roman"/>
        </w:rPr>
      </w:pPr>
    </w:p>
    <w:p w14:paraId="38E0B587" w14:textId="776278CB" w:rsidR="00AE47E7" w:rsidRDefault="00AE47E7" w:rsidP="001D3612">
      <w:pPr>
        <w:jc w:val="both"/>
        <w:rPr>
          <w:rFonts w:ascii="Times New Roman" w:hAnsi="Times New Roman" w:cs="Times New Roman"/>
          <w:lang w:eastAsia="sv-SE"/>
        </w:rPr>
      </w:pPr>
      <w:r>
        <w:rPr>
          <w:rFonts w:ascii="Times New Roman" w:hAnsi="Times New Roman" w:cs="Times New Roman"/>
          <w:lang w:eastAsia="sv-SE"/>
        </w:rPr>
        <w:t xml:space="preserve">As a part of RAN1 study, UE power consumption characteristics based on the operating </w:t>
      </w:r>
      <w:r w:rsidR="005C252B">
        <w:rPr>
          <w:rFonts w:ascii="Times New Roman" w:hAnsi="Times New Roman" w:cs="Times New Roman"/>
          <w:lang w:eastAsia="sv-SE"/>
        </w:rPr>
        <w:t>bandwidth</w:t>
      </w:r>
      <w:r>
        <w:rPr>
          <w:rFonts w:ascii="Times New Roman" w:hAnsi="Times New Roman" w:cs="Times New Roman"/>
          <w:lang w:eastAsia="sv-SE"/>
        </w:rPr>
        <w:t xml:space="preserve">, UE active time, number of RF chains active for Tx and Rx, DRX configurations, and UE processing timeline needs to be investigated. In this contribution, we discuss on the power consumption characteristics </w:t>
      </w:r>
      <w:r w:rsidR="001917EA">
        <w:rPr>
          <w:rFonts w:ascii="Times New Roman" w:hAnsi="Times New Roman" w:cs="Times New Roman"/>
          <w:lang w:eastAsia="sv-SE"/>
        </w:rPr>
        <w:t>based on the</w:t>
      </w:r>
      <w:r>
        <w:rPr>
          <w:rFonts w:ascii="Times New Roman" w:hAnsi="Times New Roman" w:cs="Times New Roman"/>
          <w:lang w:eastAsia="sv-SE"/>
        </w:rPr>
        <w:t xml:space="preserve"> adaptation </w:t>
      </w:r>
      <w:r w:rsidR="001917EA">
        <w:rPr>
          <w:rFonts w:ascii="Times New Roman" w:hAnsi="Times New Roman" w:cs="Times New Roman"/>
          <w:lang w:eastAsia="sv-SE"/>
        </w:rPr>
        <w:t>for power saving</w:t>
      </w:r>
      <w:r>
        <w:rPr>
          <w:rFonts w:ascii="Times New Roman" w:hAnsi="Times New Roman" w:cs="Times New Roman"/>
          <w:lang w:eastAsia="sv-SE"/>
        </w:rPr>
        <w:t>.</w:t>
      </w:r>
    </w:p>
    <w:p w14:paraId="3705D886" w14:textId="5F051A9C" w:rsidR="00180B6F" w:rsidRPr="001536C0" w:rsidRDefault="00DB619E" w:rsidP="00AB6526">
      <w:pPr>
        <w:pStyle w:val="Heading1"/>
        <w:spacing w:after="120"/>
        <w:rPr>
          <w:sz w:val="32"/>
          <w:szCs w:val="32"/>
          <w:lang w:val="en-US"/>
        </w:rPr>
      </w:pPr>
      <w:r>
        <w:rPr>
          <w:sz w:val="32"/>
          <w:szCs w:val="32"/>
        </w:rPr>
        <w:t>Discussions</w:t>
      </w:r>
    </w:p>
    <w:p w14:paraId="69FAA83F" w14:textId="7FF06C46" w:rsidR="00847063" w:rsidRDefault="00BF4793" w:rsidP="005F66C1">
      <w:pPr>
        <w:jc w:val="both"/>
        <w:rPr>
          <w:rFonts w:ascii="Times New Roman" w:hAnsi="Times New Roman" w:cs="Times New Roman"/>
          <w:lang w:eastAsia="sv-SE"/>
        </w:rPr>
      </w:pPr>
      <w:r>
        <w:rPr>
          <w:rFonts w:ascii="Times New Roman" w:hAnsi="Times New Roman" w:cs="Times New Roman"/>
          <w:lang w:eastAsia="sv-SE"/>
        </w:rPr>
        <w:t>A UE receiver can be modelled with two modules such as RF front-end and baseband, where RF front-end module includes filters, low noise amplifier (LNA), phase locked loop (PLL), downconverter, and ADC</w:t>
      </w:r>
      <w:r w:rsidR="00DB1F74">
        <w:rPr>
          <w:rFonts w:ascii="Times New Roman" w:hAnsi="Times New Roman" w:cs="Times New Roman"/>
          <w:lang w:eastAsia="sv-SE"/>
        </w:rPr>
        <w:t>;</w:t>
      </w:r>
      <w:r>
        <w:rPr>
          <w:rFonts w:ascii="Times New Roman" w:hAnsi="Times New Roman" w:cs="Times New Roman"/>
          <w:lang w:eastAsia="sv-SE"/>
        </w:rPr>
        <w:t xml:space="preserve"> and baseband module performs demodulation of received signals.</w:t>
      </w:r>
      <w:r w:rsidR="004E49EC">
        <w:rPr>
          <w:rFonts w:ascii="Times New Roman" w:hAnsi="Times New Roman" w:cs="Times New Roman"/>
          <w:lang w:eastAsia="sv-SE"/>
        </w:rPr>
        <w:t xml:space="preserve"> </w:t>
      </w:r>
      <w:r w:rsidR="00440681">
        <w:rPr>
          <w:rFonts w:ascii="Times New Roman" w:hAnsi="Times New Roman" w:cs="Times New Roman"/>
          <w:lang w:eastAsia="sv-SE"/>
        </w:rPr>
        <w:t>Based on the traffic, adapting RF components (e.g., on/off RF chains, changing sampling rate) and baseband complexity (e.g., clock speed) could significantly reduce power consumption.</w:t>
      </w:r>
    </w:p>
    <w:p w14:paraId="55093604" w14:textId="77777777" w:rsidR="00450363" w:rsidRDefault="00450363" w:rsidP="005F66C1">
      <w:pPr>
        <w:jc w:val="both"/>
        <w:rPr>
          <w:rFonts w:ascii="Times New Roman" w:hAnsi="Times New Roman" w:cs="Times New Roman"/>
          <w:lang w:eastAsia="sv-SE"/>
        </w:rPr>
      </w:pPr>
      <w:r>
        <w:rPr>
          <w:rFonts w:ascii="Times New Roman" w:hAnsi="Times New Roman" w:cs="Times New Roman"/>
          <w:lang w:eastAsia="sv-SE"/>
        </w:rPr>
        <w:t xml:space="preserve">The number of active antennas could be adapted by turning off a subset of antennas at a UE which could reduce power consumption significantly in RF module. The power consumption reduction could be a linear scale based on the number of antennas. </w:t>
      </w:r>
    </w:p>
    <w:p w14:paraId="4576AA6C" w14:textId="176A2FF2" w:rsidR="00847063" w:rsidRDefault="00450363" w:rsidP="005F66C1">
      <w:pPr>
        <w:jc w:val="both"/>
        <w:rPr>
          <w:rFonts w:ascii="Times New Roman" w:hAnsi="Times New Roman" w:cs="Times New Roman"/>
          <w:lang w:eastAsia="sv-SE"/>
        </w:rPr>
      </w:pPr>
      <w:r>
        <w:rPr>
          <w:rFonts w:ascii="Times New Roman" w:hAnsi="Times New Roman" w:cs="Times New Roman"/>
          <w:lang w:eastAsia="sv-SE"/>
        </w:rPr>
        <w:lastRenderedPageBreak/>
        <w:t>Also, adapting receiver architectures</w:t>
      </w:r>
      <w:r w:rsidR="0002293A">
        <w:rPr>
          <w:rFonts w:ascii="Times New Roman" w:hAnsi="Times New Roman" w:cs="Times New Roman"/>
          <w:lang w:eastAsia="sv-SE"/>
        </w:rPr>
        <w:t xml:space="preserve"> (or modes)</w:t>
      </w:r>
      <w:r>
        <w:rPr>
          <w:rFonts w:ascii="Times New Roman" w:hAnsi="Times New Roman" w:cs="Times New Roman"/>
          <w:lang w:eastAsia="sv-SE"/>
        </w:rPr>
        <w:t xml:space="preserve"> with different capabilities can be considered for power saving. For example, a </w:t>
      </w:r>
      <w:r w:rsidR="00785DB7">
        <w:rPr>
          <w:rFonts w:ascii="Times New Roman" w:hAnsi="Times New Roman" w:cs="Times New Roman"/>
          <w:lang w:eastAsia="sv-SE"/>
        </w:rPr>
        <w:t xml:space="preserve">low power consumption </w:t>
      </w:r>
      <w:r>
        <w:rPr>
          <w:rFonts w:ascii="Times New Roman" w:hAnsi="Times New Roman" w:cs="Times New Roman"/>
          <w:lang w:eastAsia="sv-SE"/>
        </w:rPr>
        <w:t xml:space="preserve">receiver with a limited capability (e.g., maximum modulation order is limited to QPSK) could be additionally used on top of a regular receiver </w:t>
      </w:r>
      <w:r w:rsidR="00785DB7">
        <w:rPr>
          <w:rFonts w:ascii="Times New Roman" w:hAnsi="Times New Roman" w:cs="Times New Roman"/>
          <w:lang w:eastAsia="sv-SE"/>
        </w:rPr>
        <w:t>(e.g., full capability). Based on the power consumption ratio between lower power consumption receiver and regular receiver, the power consumption could be linearly scaled.</w:t>
      </w:r>
    </w:p>
    <w:p w14:paraId="4AC64A4E" w14:textId="58A9079E" w:rsidR="0002293A" w:rsidRDefault="0002293A" w:rsidP="0002293A">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 xml:space="preserve">UE power consumption </w:t>
      </w:r>
      <w:r w:rsidR="00061A18">
        <w:rPr>
          <w:rFonts w:ascii="Times New Roman" w:hAnsi="Times New Roman" w:cs="Times New Roman"/>
          <w:i/>
          <w:lang w:eastAsia="sv-SE"/>
        </w:rPr>
        <w:t>is</w:t>
      </w:r>
      <w:r>
        <w:rPr>
          <w:rFonts w:ascii="Times New Roman" w:hAnsi="Times New Roman" w:cs="Times New Roman"/>
          <w:i/>
          <w:lang w:eastAsia="sv-SE"/>
        </w:rPr>
        <w:t xml:space="preserve"> linearly scaled based on number of active antennas and</w:t>
      </w:r>
      <w:r w:rsidR="00061A18">
        <w:rPr>
          <w:rFonts w:ascii="Times New Roman" w:hAnsi="Times New Roman" w:cs="Times New Roman"/>
          <w:i/>
          <w:lang w:eastAsia="sv-SE"/>
        </w:rPr>
        <w:t>/or</w:t>
      </w:r>
      <w:r>
        <w:rPr>
          <w:rFonts w:ascii="Times New Roman" w:hAnsi="Times New Roman" w:cs="Times New Roman"/>
          <w:i/>
          <w:lang w:eastAsia="sv-SE"/>
        </w:rPr>
        <w:t xml:space="preserve"> receiver mode</w:t>
      </w:r>
    </w:p>
    <w:p w14:paraId="7EDAC9FC" w14:textId="663E9D92" w:rsidR="00785DB7" w:rsidRDefault="0002293A" w:rsidP="005F66C1">
      <w:pPr>
        <w:jc w:val="both"/>
        <w:rPr>
          <w:rFonts w:ascii="Times New Roman" w:hAnsi="Times New Roman" w:cs="Times New Roman"/>
          <w:lang w:eastAsia="sv-SE"/>
        </w:rPr>
      </w:pPr>
      <w:r>
        <w:rPr>
          <w:rFonts w:ascii="Times New Roman" w:hAnsi="Times New Roman" w:cs="Times New Roman"/>
          <w:lang w:eastAsia="sv-SE"/>
        </w:rPr>
        <w:t xml:space="preserve">The operating bandwidth for downlink signal reception will also impact the UE power consumption level as the clock speed </w:t>
      </w:r>
      <w:r w:rsidR="000A0D5A">
        <w:rPr>
          <w:rFonts w:ascii="Times New Roman" w:hAnsi="Times New Roman" w:cs="Times New Roman"/>
          <w:lang w:eastAsia="sv-SE"/>
        </w:rPr>
        <w:t>will be adapted in baseband based on the operating bandwidth.</w:t>
      </w:r>
      <w:r w:rsidR="00061A18">
        <w:rPr>
          <w:rFonts w:ascii="Times New Roman" w:hAnsi="Times New Roman" w:cs="Times New Roman"/>
          <w:lang w:eastAsia="sv-SE"/>
        </w:rPr>
        <w:t xml:space="preserve"> However, as long as the same receiver is used, the power consumption level in RF module could be the same irrespective of the operating bandwidth. Therefore, we can scale the power consumption of baseband module only based on the operating bandwidth. The same could apply for PDCCH monitoring complexity adaptation. </w:t>
      </w:r>
    </w:p>
    <w:p w14:paraId="45997C75" w14:textId="6733152C" w:rsidR="00061A18" w:rsidRDefault="00061A18" w:rsidP="00061A18">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baseband power consumption</w:t>
      </w:r>
      <w:r>
        <w:rPr>
          <w:rFonts w:ascii="Times New Roman" w:hAnsi="Times New Roman" w:cs="Times New Roman"/>
          <w:i/>
          <w:lang w:eastAsia="sv-SE"/>
        </w:rPr>
        <w:t xml:space="preserve"> </w:t>
      </w:r>
      <w:r>
        <w:rPr>
          <w:rFonts w:ascii="Times New Roman" w:hAnsi="Times New Roman" w:cs="Times New Roman"/>
          <w:i/>
          <w:lang w:eastAsia="sv-SE"/>
        </w:rPr>
        <w:t>is</w:t>
      </w:r>
      <w:r>
        <w:rPr>
          <w:rFonts w:ascii="Times New Roman" w:hAnsi="Times New Roman" w:cs="Times New Roman"/>
          <w:i/>
          <w:lang w:eastAsia="sv-SE"/>
        </w:rPr>
        <w:t xml:space="preserve"> linearly scaled based on </w:t>
      </w:r>
      <w:r>
        <w:rPr>
          <w:rFonts w:ascii="Times New Roman" w:hAnsi="Times New Roman" w:cs="Times New Roman"/>
          <w:i/>
          <w:lang w:eastAsia="sv-SE"/>
        </w:rPr>
        <w:t xml:space="preserve">operating bandwidth while RF power consumption is kept the same </w:t>
      </w:r>
    </w:p>
    <w:p w14:paraId="08CB9C43" w14:textId="629B88FF" w:rsidR="0002293A" w:rsidRDefault="00061A18" w:rsidP="005F66C1">
      <w:pPr>
        <w:jc w:val="both"/>
        <w:rPr>
          <w:rFonts w:ascii="Times New Roman" w:hAnsi="Times New Roman" w:cs="Times New Roman"/>
          <w:lang w:eastAsia="sv-SE"/>
        </w:rPr>
      </w:pPr>
      <w:r>
        <w:rPr>
          <w:rFonts w:ascii="Times New Roman" w:hAnsi="Times New Roman" w:cs="Times New Roman"/>
          <w:lang w:eastAsia="sv-SE"/>
        </w:rPr>
        <w:t>Assuming that a power saving signal is used, a UE may skip monitoring one or more PDCCH monitoring occasions if the UE doesn’t receive a power saving signal (e.g., wake-up signal) for the associated DRX on</w:t>
      </w:r>
      <w:r w:rsidR="000A3545">
        <w:rPr>
          <w:rFonts w:ascii="Times New Roman" w:hAnsi="Times New Roman" w:cs="Times New Roman"/>
          <w:lang w:eastAsia="sv-SE"/>
        </w:rPr>
        <w:t>-</w:t>
      </w:r>
      <w:r>
        <w:rPr>
          <w:rFonts w:ascii="Times New Roman" w:hAnsi="Times New Roman" w:cs="Times New Roman"/>
          <w:lang w:eastAsia="sv-SE"/>
        </w:rPr>
        <w:t>duration(s). The UE power consumption for skipping PDCCH monitoring occasions with DRX could be modelled by linearly scaling the power consumption based on the number of DRX on-</w:t>
      </w:r>
      <w:r w:rsidR="000A3545">
        <w:rPr>
          <w:rFonts w:ascii="Times New Roman" w:hAnsi="Times New Roman" w:cs="Times New Roman"/>
          <w:lang w:eastAsia="sv-SE"/>
        </w:rPr>
        <w:t xml:space="preserve">durations skipped. In this case, the power consumption for monitoring power saving signal in each DRX on-duration should be taken into account. </w:t>
      </w:r>
      <w:r>
        <w:rPr>
          <w:rFonts w:ascii="Times New Roman" w:hAnsi="Times New Roman" w:cs="Times New Roman"/>
          <w:lang w:eastAsia="sv-SE"/>
        </w:rPr>
        <w:t xml:space="preserve"> </w:t>
      </w:r>
    </w:p>
    <w:p w14:paraId="4CCA815D" w14:textId="3087AA93" w:rsidR="000A3545" w:rsidRDefault="000A3545" w:rsidP="000A3545">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UE power consumption is linearly scaled based on the number of DRX on-durations skipped</w:t>
      </w:r>
      <w:r>
        <w:rPr>
          <w:rFonts w:ascii="Times New Roman" w:hAnsi="Times New Roman" w:cs="Times New Roman"/>
          <w:i/>
          <w:lang w:eastAsia="sv-SE"/>
        </w:rPr>
        <w:t xml:space="preserve"> </w:t>
      </w:r>
    </w:p>
    <w:p w14:paraId="737766B6" w14:textId="55879807" w:rsidR="0002293A" w:rsidRDefault="000A3545" w:rsidP="005F66C1">
      <w:pPr>
        <w:jc w:val="both"/>
        <w:rPr>
          <w:rFonts w:ascii="Times New Roman" w:hAnsi="Times New Roman" w:cs="Times New Roman"/>
          <w:lang w:eastAsia="sv-SE"/>
        </w:rPr>
      </w:pPr>
      <w:r>
        <w:rPr>
          <w:rFonts w:ascii="Times New Roman" w:hAnsi="Times New Roman" w:cs="Times New Roman"/>
          <w:lang w:eastAsia="sv-SE"/>
        </w:rPr>
        <w:t>The table 1 shows an example of UE power consumption model based on the adaptation of RF and BB configurations.</w:t>
      </w:r>
    </w:p>
    <w:p w14:paraId="25135D99" w14:textId="72FAF4C3" w:rsidR="00D35A9F" w:rsidRPr="00D35A9F" w:rsidRDefault="000A3545" w:rsidP="000A3545">
      <w:pPr>
        <w:jc w:val="center"/>
        <w:rPr>
          <w:rFonts w:ascii="Times New Roman" w:hAnsi="Times New Roman" w:cs="Times New Roman"/>
          <w:lang w:eastAsia="sv-SE"/>
        </w:rPr>
      </w:pPr>
      <w:bookmarkStart w:id="1" w:name="_Hlk525824619"/>
      <w:r>
        <w:rPr>
          <w:rFonts w:ascii="Times New Roman" w:hAnsi="Times New Roman" w:cs="Times New Roman"/>
          <w:lang w:eastAsia="sv-SE"/>
        </w:rPr>
        <w:t>Table 1. UE power consumption model based on adaptation of RF and BB configurations</w:t>
      </w:r>
    </w:p>
    <w:tbl>
      <w:tblPr>
        <w:tblStyle w:val="TableGrid"/>
        <w:tblW w:w="0" w:type="auto"/>
        <w:tblLook w:val="04A0" w:firstRow="1" w:lastRow="0" w:firstColumn="1" w:lastColumn="0" w:noHBand="0" w:noVBand="1"/>
      </w:tblPr>
      <w:tblGrid>
        <w:gridCol w:w="2155"/>
        <w:gridCol w:w="2340"/>
        <w:gridCol w:w="1710"/>
        <w:gridCol w:w="3424"/>
      </w:tblGrid>
      <w:tr w:rsidR="00D35A9F" w14:paraId="5AAD49E4" w14:textId="77777777" w:rsidTr="00DD3043">
        <w:tc>
          <w:tcPr>
            <w:tcW w:w="2155" w:type="dxa"/>
            <w:vAlign w:val="center"/>
          </w:tcPr>
          <w:p w14:paraId="2E5143BD" w14:textId="77777777" w:rsidR="00D35A9F" w:rsidRPr="00D35A9F" w:rsidRDefault="00D35A9F" w:rsidP="00F463B3">
            <w:pPr>
              <w:spacing w:after="0"/>
              <w:jc w:val="center"/>
              <w:rPr>
                <w:rFonts w:ascii="Times New Roman" w:hAnsi="Times New Roman" w:cs="Times New Roman"/>
                <w:lang w:eastAsia="sv-SE"/>
              </w:rPr>
            </w:pPr>
          </w:p>
        </w:tc>
        <w:tc>
          <w:tcPr>
            <w:tcW w:w="2340" w:type="dxa"/>
            <w:vAlign w:val="center"/>
          </w:tcPr>
          <w:p w14:paraId="7EA07675" w14:textId="1C215A54" w:rsidR="00D35A9F" w:rsidRPr="00D35A9F" w:rsidRDefault="00D35A9F" w:rsidP="00F463B3">
            <w:pPr>
              <w:spacing w:after="0"/>
              <w:jc w:val="center"/>
              <w:rPr>
                <w:rFonts w:ascii="Times New Roman" w:hAnsi="Times New Roman" w:cs="Times New Roman"/>
                <w:lang w:eastAsia="sv-SE"/>
              </w:rPr>
            </w:pPr>
            <w:r w:rsidRPr="00D35A9F">
              <w:rPr>
                <w:rFonts w:ascii="Times New Roman" w:hAnsi="Times New Roman" w:cs="Times New Roman"/>
                <w:lang w:eastAsia="sv-SE"/>
              </w:rPr>
              <w:t>Power [units/symbol]</w:t>
            </w:r>
          </w:p>
        </w:tc>
        <w:tc>
          <w:tcPr>
            <w:tcW w:w="1710" w:type="dxa"/>
            <w:vAlign w:val="center"/>
          </w:tcPr>
          <w:p w14:paraId="4DDC11C1" w14:textId="77777777" w:rsidR="00D35A9F" w:rsidRDefault="00D35A9F" w:rsidP="00F463B3">
            <w:pPr>
              <w:spacing w:after="0"/>
              <w:jc w:val="center"/>
              <w:rPr>
                <w:rFonts w:ascii="Times New Roman" w:hAnsi="Times New Roman" w:cs="Times New Roman"/>
                <w:lang w:eastAsia="sv-SE"/>
              </w:rPr>
            </w:pPr>
            <w:r w:rsidRPr="00D35A9F">
              <w:rPr>
                <w:rFonts w:ascii="Times New Roman" w:hAnsi="Times New Roman" w:cs="Times New Roman"/>
                <w:lang w:eastAsia="sv-SE"/>
              </w:rPr>
              <w:t>Adaptation time</w:t>
            </w:r>
          </w:p>
          <w:p w14:paraId="6CED6DAC" w14:textId="6B391550" w:rsidR="00D35A9F" w:rsidRPr="00D35A9F" w:rsidRDefault="00D35A9F" w:rsidP="00F463B3">
            <w:pPr>
              <w:spacing w:after="0"/>
              <w:jc w:val="center"/>
              <w:rPr>
                <w:rFonts w:ascii="Times New Roman" w:hAnsi="Times New Roman" w:cs="Times New Roman"/>
                <w:lang w:eastAsia="sv-SE"/>
              </w:rPr>
            </w:pPr>
            <w:r>
              <w:rPr>
                <w:rFonts w:ascii="Times New Roman" w:hAnsi="Times New Roman" w:cs="Times New Roman"/>
                <w:lang w:eastAsia="sv-SE"/>
              </w:rPr>
              <w:t>[</w:t>
            </w:r>
            <w:r w:rsidR="00450363">
              <w:rPr>
                <w:rFonts w:ascii="Times New Roman" w:hAnsi="Times New Roman" w:cs="Times New Roman"/>
                <w:lang w:eastAsia="sv-SE"/>
              </w:rPr>
              <w:t>ms</w:t>
            </w:r>
            <w:r>
              <w:rPr>
                <w:rFonts w:ascii="Times New Roman" w:hAnsi="Times New Roman" w:cs="Times New Roman"/>
                <w:lang w:eastAsia="sv-SE"/>
              </w:rPr>
              <w:t>]</w:t>
            </w:r>
          </w:p>
        </w:tc>
        <w:tc>
          <w:tcPr>
            <w:tcW w:w="3424" w:type="dxa"/>
            <w:vAlign w:val="center"/>
          </w:tcPr>
          <w:p w14:paraId="6B955365" w14:textId="2658CC95" w:rsidR="00D35A9F" w:rsidRPr="00D35A9F" w:rsidRDefault="00D35A9F" w:rsidP="00F463B3">
            <w:pPr>
              <w:spacing w:after="0"/>
              <w:jc w:val="center"/>
              <w:rPr>
                <w:rFonts w:ascii="Times New Roman" w:hAnsi="Times New Roman" w:cs="Times New Roman"/>
                <w:lang w:eastAsia="sv-SE"/>
              </w:rPr>
            </w:pPr>
            <w:r>
              <w:rPr>
                <w:rFonts w:ascii="Times New Roman" w:hAnsi="Times New Roman" w:cs="Times New Roman"/>
                <w:lang w:eastAsia="sv-SE"/>
              </w:rPr>
              <w:t>Notes</w:t>
            </w:r>
          </w:p>
        </w:tc>
      </w:tr>
      <w:tr w:rsidR="00D35A9F" w14:paraId="77546160" w14:textId="77777777" w:rsidTr="00DD3043">
        <w:tc>
          <w:tcPr>
            <w:tcW w:w="2155" w:type="dxa"/>
            <w:vAlign w:val="center"/>
          </w:tcPr>
          <w:p w14:paraId="44F8A7F0" w14:textId="24D94791" w:rsidR="00D35A9F" w:rsidRPr="00D35A9F" w:rsidRDefault="00D35A9F" w:rsidP="00F463B3">
            <w:pPr>
              <w:jc w:val="center"/>
              <w:rPr>
                <w:rFonts w:ascii="Times New Roman" w:hAnsi="Times New Roman" w:cs="Times New Roman"/>
                <w:lang w:eastAsia="sv-SE"/>
              </w:rPr>
            </w:pPr>
            <w:r>
              <w:rPr>
                <w:rFonts w:ascii="Times New Roman" w:hAnsi="Times New Roman" w:cs="Times New Roman"/>
                <w:lang w:eastAsia="sv-SE"/>
              </w:rPr>
              <w:t># of active antennas</w:t>
            </w:r>
          </w:p>
        </w:tc>
        <w:tc>
          <w:tcPr>
            <w:tcW w:w="2340" w:type="dxa"/>
            <w:vAlign w:val="center"/>
          </w:tcPr>
          <w:p w14:paraId="124F828C" w14:textId="7E6B77B2" w:rsidR="00D35A9F" w:rsidRPr="00D35A9F" w:rsidRDefault="00F463B3" w:rsidP="00F463B3">
            <w:pPr>
              <w:jc w:val="center"/>
              <w:rPr>
                <w:rFonts w:ascii="Times New Roman" w:hAnsi="Times New Roman" w:cs="Times New Roman"/>
                <w:lang w:eastAsia="sv-SE"/>
              </w:rPr>
            </w:pPr>
            <w:r>
              <w:rPr>
                <w:rFonts w:ascii="Times New Roman" w:hAnsi="Times New Roman" w:cs="Times New Roman"/>
                <w:lang w:eastAsia="sv-SE"/>
              </w:rPr>
              <w:t>N/</w:t>
            </w:r>
            <w:r w:rsidR="00CB2AE7">
              <w:rPr>
                <w:rFonts w:ascii="Times New Roman" w:hAnsi="Times New Roman" w:cs="Times New Roman"/>
                <w:lang w:eastAsia="sv-SE"/>
              </w:rPr>
              <w:t>N</w:t>
            </w:r>
            <w:r w:rsidR="00CB2AE7">
              <w:rPr>
                <w:rFonts w:ascii="Times New Roman" w:hAnsi="Times New Roman" w:cs="Times New Roman"/>
                <w:vertAlign w:val="subscript"/>
                <w:lang w:eastAsia="sv-SE"/>
              </w:rPr>
              <w:t>Total</w:t>
            </w:r>
            <w:r w:rsidR="00CB2AE7">
              <w:rPr>
                <w:rFonts w:ascii="Times New Roman" w:hAnsi="Times New Roman" w:cs="Times New Roman"/>
                <w:lang w:eastAsia="sv-SE"/>
              </w:rPr>
              <w:t xml:space="preserve"> </w:t>
            </w:r>
            <w:r>
              <w:rPr>
                <w:rFonts w:ascii="Times New Roman" w:hAnsi="Times New Roman" w:cs="Times New Roman"/>
                <w:lang w:eastAsia="sv-SE"/>
              </w:rPr>
              <w:t>* P</w:t>
            </w:r>
            <w:r w:rsidR="00B76378">
              <w:rPr>
                <w:rFonts w:ascii="Times New Roman" w:hAnsi="Times New Roman" w:cs="Times New Roman"/>
                <w:lang w:eastAsia="sv-SE"/>
              </w:rPr>
              <w:t xml:space="preserve"> + Δ</w:t>
            </w:r>
            <w:r w:rsidR="00B76378" w:rsidRPr="00B76378">
              <w:rPr>
                <w:rFonts w:ascii="Times New Roman" w:hAnsi="Times New Roman" w:cs="Times New Roman"/>
                <w:vertAlign w:val="subscript"/>
                <w:lang w:eastAsia="sv-SE"/>
              </w:rPr>
              <w:t>1</w:t>
            </w:r>
          </w:p>
        </w:tc>
        <w:tc>
          <w:tcPr>
            <w:tcW w:w="1710" w:type="dxa"/>
            <w:vAlign w:val="center"/>
          </w:tcPr>
          <w:p w14:paraId="0F4FFEF7" w14:textId="6EF21124" w:rsidR="00D35A9F" w:rsidRPr="00D35A9F" w:rsidRDefault="00450363" w:rsidP="00F463B3">
            <w:pPr>
              <w:jc w:val="center"/>
              <w:rPr>
                <w:rFonts w:ascii="Times New Roman" w:hAnsi="Times New Roman" w:cs="Times New Roman"/>
                <w:lang w:eastAsia="sv-SE"/>
              </w:rPr>
            </w:pPr>
            <w:r>
              <w:rPr>
                <w:rFonts w:ascii="Times New Roman" w:hAnsi="Times New Roman" w:cs="Times New Roman"/>
                <w:lang w:eastAsia="sv-SE"/>
              </w:rPr>
              <w:t>0.1</w:t>
            </w:r>
          </w:p>
        </w:tc>
        <w:tc>
          <w:tcPr>
            <w:tcW w:w="3424" w:type="dxa"/>
            <w:vAlign w:val="center"/>
          </w:tcPr>
          <w:p w14:paraId="38C71D9A" w14:textId="132DC045" w:rsidR="003E332D" w:rsidRDefault="003E332D" w:rsidP="00F463B3">
            <w:pPr>
              <w:jc w:val="center"/>
              <w:rPr>
                <w:rFonts w:ascii="Times New Roman" w:hAnsi="Times New Roman" w:cs="Times New Roman"/>
                <w:lang w:eastAsia="sv-SE"/>
              </w:rPr>
            </w:pPr>
            <w:r>
              <w:rPr>
                <w:rFonts w:ascii="Times New Roman" w:hAnsi="Times New Roman" w:cs="Times New Roman"/>
                <w:lang w:eastAsia="sv-SE"/>
              </w:rPr>
              <w:t>N: number of active antennas</w:t>
            </w:r>
          </w:p>
          <w:p w14:paraId="5D35D7A7" w14:textId="357A1AC5" w:rsidR="00CB2AE7" w:rsidRDefault="00CB2AE7" w:rsidP="00F463B3">
            <w:pPr>
              <w:jc w:val="center"/>
              <w:rPr>
                <w:rFonts w:ascii="Times New Roman" w:hAnsi="Times New Roman" w:cs="Times New Roman"/>
                <w:lang w:eastAsia="sv-SE"/>
              </w:rPr>
            </w:pPr>
            <w:r>
              <w:rPr>
                <w:rFonts w:ascii="Times New Roman" w:hAnsi="Times New Roman" w:cs="Times New Roman"/>
                <w:lang w:eastAsia="sv-SE"/>
              </w:rPr>
              <w:t>N</w:t>
            </w:r>
            <w:r w:rsidRPr="00CB2AE7">
              <w:rPr>
                <w:rFonts w:ascii="Times New Roman" w:hAnsi="Times New Roman" w:cs="Times New Roman"/>
                <w:vertAlign w:val="subscript"/>
                <w:lang w:eastAsia="sv-SE"/>
              </w:rPr>
              <w:t>Total</w:t>
            </w:r>
            <w:r>
              <w:rPr>
                <w:rFonts w:ascii="Times New Roman" w:hAnsi="Times New Roman" w:cs="Times New Roman"/>
                <w:lang w:eastAsia="sv-SE"/>
              </w:rPr>
              <w:t>: total number of antennas</w:t>
            </w:r>
          </w:p>
          <w:p w14:paraId="0AF515DC" w14:textId="394548CF" w:rsidR="00D35A9F" w:rsidRPr="00D35A9F" w:rsidRDefault="00B76378" w:rsidP="00F463B3">
            <w:pPr>
              <w:jc w:val="center"/>
              <w:rPr>
                <w:rFonts w:ascii="Times New Roman" w:hAnsi="Times New Roman" w:cs="Times New Roman"/>
                <w:lang w:eastAsia="sv-SE"/>
              </w:rPr>
            </w:pPr>
            <w:r>
              <w:rPr>
                <w:rFonts w:ascii="Times New Roman" w:hAnsi="Times New Roman" w:cs="Times New Roman"/>
                <w:lang w:eastAsia="sv-SE"/>
              </w:rPr>
              <w:t>Δ</w:t>
            </w:r>
            <w:r w:rsidRPr="00B76378">
              <w:rPr>
                <w:rFonts w:ascii="Times New Roman" w:hAnsi="Times New Roman" w:cs="Times New Roman"/>
                <w:vertAlign w:val="subscript"/>
                <w:lang w:eastAsia="sv-SE"/>
              </w:rPr>
              <w:t>1</w:t>
            </w:r>
            <w:r>
              <w:rPr>
                <w:rFonts w:ascii="Times New Roman" w:hAnsi="Times New Roman" w:cs="Times New Roman"/>
                <w:lang w:eastAsia="sv-SE"/>
              </w:rPr>
              <w:t xml:space="preserve">: </w:t>
            </w:r>
            <w:r w:rsidR="00CB2AE7">
              <w:rPr>
                <w:rFonts w:ascii="Times New Roman" w:hAnsi="Times New Roman" w:cs="Times New Roman"/>
                <w:lang w:eastAsia="sv-SE"/>
              </w:rPr>
              <w:t>A</w:t>
            </w:r>
            <w:r w:rsidR="00C52018">
              <w:rPr>
                <w:rFonts w:ascii="Times New Roman" w:hAnsi="Times New Roman" w:cs="Times New Roman"/>
                <w:lang w:eastAsia="sv-SE"/>
              </w:rPr>
              <w:t>djustment factor</w:t>
            </w:r>
          </w:p>
        </w:tc>
      </w:tr>
      <w:tr w:rsidR="00D35A9F" w14:paraId="368DCF89" w14:textId="77777777" w:rsidTr="00DD3043">
        <w:tc>
          <w:tcPr>
            <w:tcW w:w="2155" w:type="dxa"/>
            <w:vAlign w:val="center"/>
          </w:tcPr>
          <w:p w14:paraId="7B289283" w14:textId="355A4E7E" w:rsidR="00D35A9F" w:rsidRPr="00D35A9F" w:rsidRDefault="00D35A9F" w:rsidP="00F463B3">
            <w:pPr>
              <w:jc w:val="center"/>
              <w:rPr>
                <w:rFonts w:ascii="Times New Roman" w:hAnsi="Times New Roman" w:cs="Times New Roman"/>
                <w:lang w:eastAsia="sv-SE"/>
              </w:rPr>
            </w:pPr>
            <w:r>
              <w:rPr>
                <w:rFonts w:ascii="Times New Roman" w:hAnsi="Times New Roman" w:cs="Times New Roman"/>
                <w:lang w:eastAsia="sv-SE"/>
              </w:rPr>
              <w:t>A low power consumption receiver [up to QPSK]</w:t>
            </w:r>
          </w:p>
        </w:tc>
        <w:tc>
          <w:tcPr>
            <w:tcW w:w="2340" w:type="dxa"/>
            <w:vAlign w:val="center"/>
          </w:tcPr>
          <w:p w14:paraId="5E89A87E" w14:textId="6EADEB50" w:rsidR="00D35A9F" w:rsidRPr="00D35A9F" w:rsidRDefault="00F463B3" w:rsidP="00F463B3">
            <w:pPr>
              <w:jc w:val="center"/>
              <w:rPr>
                <w:rFonts w:ascii="Times New Roman" w:hAnsi="Times New Roman" w:cs="Times New Roman"/>
                <w:lang w:eastAsia="sv-SE"/>
              </w:rPr>
            </w:pPr>
            <w:r>
              <w:rPr>
                <w:rFonts w:ascii="Times New Roman" w:hAnsi="Times New Roman" w:cs="Times New Roman"/>
                <w:lang w:eastAsia="sv-SE"/>
              </w:rPr>
              <w:t>P_low/P_regular * P</w:t>
            </w:r>
          </w:p>
        </w:tc>
        <w:tc>
          <w:tcPr>
            <w:tcW w:w="1710" w:type="dxa"/>
            <w:vAlign w:val="center"/>
          </w:tcPr>
          <w:p w14:paraId="6211E22E" w14:textId="40ECEAAD" w:rsidR="00D35A9F" w:rsidRPr="00D35A9F" w:rsidRDefault="00450363" w:rsidP="00F463B3">
            <w:pPr>
              <w:jc w:val="center"/>
              <w:rPr>
                <w:rFonts w:ascii="Times New Roman" w:hAnsi="Times New Roman" w:cs="Times New Roman"/>
                <w:lang w:eastAsia="sv-SE"/>
              </w:rPr>
            </w:pPr>
            <w:r>
              <w:rPr>
                <w:rFonts w:ascii="Times New Roman" w:hAnsi="Times New Roman" w:cs="Times New Roman"/>
                <w:lang w:eastAsia="sv-SE"/>
              </w:rPr>
              <w:t>0.1</w:t>
            </w:r>
          </w:p>
        </w:tc>
        <w:tc>
          <w:tcPr>
            <w:tcW w:w="3424" w:type="dxa"/>
            <w:vAlign w:val="center"/>
          </w:tcPr>
          <w:p w14:paraId="21482A32" w14:textId="4FE96108" w:rsidR="00D35A9F" w:rsidRDefault="00DD3043" w:rsidP="00F463B3">
            <w:pPr>
              <w:jc w:val="center"/>
              <w:rPr>
                <w:rFonts w:ascii="Times New Roman" w:hAnsi="Times New Roman" w:cs="Times New Roman"/>
                <w:lang w:eastAsia="sv-SE"/>
              </w:rPr>
            </w:pPr>
            <w:r>
              <w:rPr>
                <w:rFonts w:ascii="Times New Roman" w:hAnsi="Times New Roman" w:cs="Times New Roman"/>
                <w:lang w:eastAsia="sv-SE"/>
              </w:rPr>
              <w:t>P_low: power consumption level of low power receiver (e.g., max. modulation order to QPSK)</w:t>
            </w:r>
          </w:p>
          <w:p w14:paraId="631EFAF1" w14:textId="2A255468" w:rsidR="00DD3043" w:rsidRPr="00D35A9F" w:rsidRDefault="00DD3043" w:rsidP="00F463B3">
            <w:pPr>
              <w:jc w:val="center"/>
              <w:rPr>
                <w:rFonts w:ascii="Times New Roman" w:hAnsi="Times New Roman" w:cs="Times New Roman"/>
                <w:lang w:eastAsia="sv-SE"/>
              </w:rPr>
            </w:pPr>
            <w:r>
              <w:rPr>
                <w:rFonts w:ascii="Times New Roman" w:hAnsi="Times New Roman" w:cs="Times New Roman"/>
                <w:lang w:eastAsia="sv-SE"/>
              </w:rPr>
              <w:t xml:space="preserve">P_regular: power consumption level of regular receiver (e.g., </w:t>
            </w:r>
            <w:r w:rsidR="00BA387D">
              <w:rPr>
                <w:rFonts w:ascii="Times New Roman" w:hAnsi="Times New Roman" w:cs="Times New Roman"/>
                <w:lang w:eastAsia="sv-SE"/>
              </w:rPr>
              <w:t xml:space="preserve">max. modulation order to </w:t>
            </w:r>
            <w:r>
              <w:rPr>
                <w:rFonts w:ascii="Times New Roman" w:hAnsi="Times New Roman" w:cs="Times New Roman"/>
                <w:lang w:eastAsia="sv-SE"/>
              </w:rPr>
              <w:t>256QAM)</w:t>
            </w:r>
          </w:p>
        </w:tc>
      </w:tr>
      <w:tr w:rsidR="00D35A9F" w14:paraId="6384AECD" w14:textId="77777777" w:rsidTr="00DD3043">
        <w:tc>
          <w:tcPr>
            <w:tcW w:w="2155" w:type="dxa"/>
            <w:vAlign w:val="center"/>
          </w:tcPr>
          <w:p w14:paraId="795F8864" w14:textId="7674942D" w:rsidR="00D35A9F" w:rsidRPr="00D35A9F" w:rsidRDefault="00F463B3" w:rsidP="00F463B3">
            <w:pPr>
              <w:jc w:val="center"/>
              <w:rPr>
                <w:rFonts w:ascii="Times New Roman" w:hAnsi="Times New Roman" w:cs="Times New Roman"/>
                <w:lang w:eastAsia="sv-SE"/>
              </w:rPr>
            </w:pPr>
            <w:r>
              <w:rPr>
                <w:rFonts w:ascii="Times New Roman" w:hAnsi="Times New Roman" w:cs="Times New Roman"/>
                <w:lang w:eastAsia="sv-SE"/>
              </w:rPr>
              <w:t>Operating band</w:t>
            </w:r>
            <w:r w:rsidR="002F5671">
              <w:rPr>
                <w:rFonts w:ascii="Times New Roman" w:hAnsi="Times New Roman" w:cs="Times New Roman"/>
                <w:lang w:eastAsia="sv-SE"/>
              </w:rPr>
              <w:t>width</w:t>
            </w:r>
          </w:p>
        </w:tc>
        <w:tc>
          <w:tcPr>
            <w:tcW w:w="2340" w:type="dxa"/>
            <w:vAlign w:val="center"/>
          </w:tcPr>
          <w:p w14:paraId="61006B6C" w14:textId="48B0D8B8" w:rsidR="00D35A9F" w:rsidRPr="00D35A9F" w:rsidRDefault="00967B0B" w:rsidP="00F463B3">
            <w:pPr>
              <w:jc w:val="center"/>
              <w:rPr>
                <w:rFonts w:ascii="Times New Roman" w:hAnsi="Times New Roman" w:cs="Times New Roman"/>
                <w:lang w:eastAsia="sv-SE"/>
              </w:rPr>
            </w:pPr>
            <w:r>
              <w:rPr>
                <w:rFonts w:ascii="Times New Roman" w:hAnsi="Times New Roman" w:cs="Times New Roman"/>
                <w:lang w:eastAsia="sv-SE"/>
              </w:rPr>
              <w:t xml:space="preserve">P*k1 + </w:t>
            </w:r>
            <w:r w:rsidR="00F463B3">
              <w:rPr>
                <w:rFonts w:ascii="Times New Roman" w:hAnsi="Times New Roman" w:cs="Times New Roman"/>
                <w:lang w:eastAsia="sv-SE"/>
              </w:rPr>
              <w:t>F_</w:t>
            </w:r>
            <w:r w:rsidR="002F5671">
              <w:rPr>
                <w:rFonts w:ascii="Times New Roman" w:hAnsi="Times New Roman" w:cs="Times New Roman"/>
                <w:lang w:eastAsia="sv-SE"/>
              </w:rPr>
              <w:t>n</w:t>
            </w:r>
            <w:r w:rsidR="00F463B3">
              <w:rPr>
                <w:rFonts w:ascii="Times New Roman" w:hAnsi="Times New Roman" w:cs="Times New Roman"/>
                <w:lang w:eastAsia="sv-SE"/>
              </w:rPr>
              <w:t>/F_full * P</w:t>
            </w:r>
            <w:r>
              <w:rPr>
                <w:rFonts w:ascii="Times New Roman" w:hAnsi="Times New Roman" w:cs="Times New Roman"/>
                <w:lang w:eastAsia="sv-SE"/>
              </w:rPr>
              <w:t>*(1-k1)</w:t>
            </w:r>
          </w:p>
        </w:tc>
        <w:tc>
          <w:tcPr>
            <w:tcW w:w="1710" w:type="dxa"/>
            <w:vAlign w:val="center"/>
          </w:tcPr>
          <w:p w14:paraId="6825FB41" w14:textId="49001429" w:rsidR="00D35A9F" w:rsidRPr="00D35A9F" w:rsidRDefault="002B1AD0" w:rsidP="00F463B3">
            <w:pPr>
              <w:jc w:val="center"/>
              <w:rPr>
                <w:rFonts w:ascii="Times New Roman" w:hAnsi="Times New Roman" w:cs="Times New Roman"/>
                <w:lang w:eastAsia="sv-SE"/>
              </w:rPr>
            </w:pPr>
            <w:r>
              <w:rPr>
                <w:rFonts w:ascii="Times New Roman" w:hAnsi="Times New Roman" w:cs="Times New Roman"/>
                <w:lang w:eastAsia="sv-SE"/>
              </w:rPr>
              <w:t>1</w:t>
            </w:r>
          </w:p>
        </w:tc>
        <w:tc>
          <w:tcPr>
            <w:tcW w:w="3424" w:type="dxa"/>
            <w:vAlign w:val="center"/>
          </w:tcPr>
          <w:p w14:paraId="5F200EFE" w14:textId="77777777" w:rsidR="00D35A9F" w:rsidRDefault="002F5671" w:rsidP="00F463B3">
            <w:pPr>
              <w:jc w:val="center"/>
              <w:rPr>
                <w:rFonts w:ascii="Times New Roman" w:hAnsi="Times New Roman" w:cs="Times New Roman"/>
                <w:lang w:eastAsia="sv-SE"/>
              </w:rPr>
            </w:pPr>
            <w:r>
              <w:rPr>
                <w:rFonts w:ascii="Times New Roman" w:hAnsi="Times New Roman" w:cs="Times New Roman"/>
                <w:lang w:eastAsia="sv-SE"/>
              </w:rPr>
              <w:t>F_n: operating bandwidth</w:t>
            </w:r>
          </w:p>
          <w:p w14:paraId="1F89CEF3" w14:textId="77777777" w:rsidR="00AE3BCA" w:rsidRDefault="002F5671" w:rsidP="00967B0B">
            <w:pPr>
              <w:jc w:val="center"/>
              <w:rPr>
                <w:rFonts w:ascii="Times New Roman" w:hAnsi="Times New Roman" w:cs="Times New Roman"/>
                <w:lang w:eastAsia="sv-SE"/>
              </w:rPr>
            </w:pPr>
            <w:r>
              <w:rPr>
                <w:rFonts w:ascii="Times New Roman" w:hAnsi="Times New Roman" w:cs="Times New Roman"/>
                <w:lang w:eastAsia="sv-SE"/>
              </w:rPr>
              <w:t>F_full: carrier bandwidth</w:t>
            </w:r>
          </w:p>
          <w:p w14:paraId="1424D178" w14:textId="63B91D4E" w:rsidR="00DE50CA" w:rsidRPr="00D35A9F" w:rsidRDefault="00DE50CA" w:rsidP="00967B0B">
            <w:pPr>
              <w:jc w:val="center"/>
              <w:rPr>
                <w:rFonts w:ascii="Times New Roman" w:hAnsi="Times New Roman" w:cs="Times New Roman"/>
                <w:lang w:eastAsia="sv-SE"/>
              </w:rPr>
            </w:pPr>
            <w:r>
              <w:rPr>
                <w:rFonts w:ascii="Times New Roman" w:hAnsi="Times New Roman" w:cs="Times New Roman"/>
                <w:lang w:eastAsia="sv-SE"/>
              </w:rPr>
              <w:t>k1 ≤ 1: power consumption ratio between RF module and BB module</w:t>
            </w:r>
          </w:p>
        </w:tc>
      </w:tr>
      <w:tr w:rsidR="00967B0B" w14:paraId="3FB0DF67" w14:textId="77777777" w:rsidTr="00DD3043">
        <w:tc>
          <w:tcPr>
            <w:tcW w:w="2155" w:type="dxa"/>
            <w:vAlign w:val="center"/>
          </w:tcPr>
          <w:p w14:paraId="7D61C741" w14:textId="70FC8CA7" w:rsidR="00967B0B" w:rsidRDefault="00967B0B" w:rsidP="00F463B3">
            <w:pPr>
              <w:jc w:val="center"/>
              <w:rPr>
                <w:rFonts w:ascii="Times New Roman" w:hAnsi="Times New Roman" w:cs="Times New Roman"/>
                <w:lang w:eastAsia="sv-SE"/>
              </w:rPr>
            </w:pPr>
            <w:r>
              <w:rPr>
                <w:rFonts w:ascii="Times New Roman" w:hAnsi="Times New Roman" w:cs="Times New Roman"/>
                <w:lang w:eastAsia="sv-SE"/>
              </w:rPr>
              <w:t>PDCCH monitoring</w:t>
            </w:r>
          </w:p>
        </w:tc>
        <w:tc>
          <w:tcPr>
            <w:tcW w:w="2340" w:type="dxa"/>
            <w:vAlign w:val="center"/>
          </w:tcPr>
          <w:p w14:paraId="2B260AEA" w14:textId="7DA50415" w:rsidR="00967B0B" w:rsidRDefault="00967B0B" w:rsidP="00F463B3">
            <w:pPr>
              <w:jc w:val="center"/>
              <w:rPr>
                <w:rFonts w:ascii="Times New Roman" w:hAnsi="Times New Roman" w:cs="Times New Roman"/>
                <w:lang w:eastAsia="sv-SE"/>
              </w:rPr>
            </w:pPr>
            <w:r>
              <w:rPr>
                <w:rFonts w:ascii="Times New Roman" w:hAnsi="Times New Roman" w:cs="Times New Roman"/>
                <w:lang w:eastAsia="sv-SE"/>
              </w:rPr>
              <w:t>P*k1 + Nb/44 * P*(1-k1)</w:t>
            </w:r>
          </w:p>
        </w:tc>
        <w:tc>
          <w:tcPr>
            <w:tcW w:w="1710" w:type="dxa"/>
            <w:vAlign w:val="center"/>
          </w:tcPr>
          <w:p w14:paraId="6D7D880D" w14:textId="7AF8AFAD" w:rsidR="00967B0B" w:rsidRPr="00D35A9F" w:rsidRDefault="002B1AD0" w:rsidP="00F463B3">
            <w:pPr>
              <w:jc w:val="center"/>
              <w:rPr>
                <w:rFonts w:ascii="Times New Roman" w:hAnsi="Times New Roman" w:cs="Times New Roman"/>
                <w:lang w:eastAsia="sv-SE"/>
              </w:rPr>
            </w:pPr>
            <w:r>
              <w:rPr>
                <w:rFonts w:ascii="Times New Roman" w:hAnsi="Times New Roman" w:cs="Times New Roman"/>
                <w:lang w:eastAsia="sv-SE"/>
              </w:rPr>
              <w:t>-</w:t>
            </w:r>
          </w:p>
        </w:tc>
        <w:tc>
          <w:tcPr>
            <w:tcW w:w="3424" w:type="dxa"/>
            <w:vAlign w:val="center"/>
          </w:tcPr>
          <w:p w14:paraId="03D93AC9" w14:textId="6332BCF9" w:rsidR="00967B0B" w:rsidRDefault="00DE50CA" w:rsidP="00F463B3">
            <w:pPr>
              <w:jc w:val="center"/>
              <w:rPr>
                <w:rFonts w:ascii="Times New Roman" w:hAnsi="Times New Roman" w:cs="Times New Roman"/>
                <w:lang w:eastAsia="sv-SE"/>
              </w:rPr>
            </w:pPr>
            <w:r>
              <w:rPr>
                <w:rFonts w:ascii="Times New Roman" w:hAnsi="Times New Roman" w:cs="Times New Roman"/>
                <w:lang w:eastAsia="sv-SE"/>
              </w:rPr>
              <w:t xml:space="preserve">Nb ≤ 44: number of blind decoding </w:t>
            </w:r>
          </w:p>
        </w:tc>
      </w:tr>
      <w:tr w:rsidR="002F5671" w14:paraId="4AD2FBC5" w14:textId="77777777" w:rsidTr="00DD3043">
        <w:tc>
          <w:tcPr>
            <w:tcW w:w="2155" w:type="dxa"/>
            <w:vAlign w:val="center"/>
          </w:tcPr>
          <w:p w14:paraId="3777A36D" w14:textId="54DF1970" w:rsidR="002F5671" w:rsidRDefault="002F5671" w:rsidP="00F463B3">
            <w:pPr>
              <w:jc w:val="center"/>
              <w:rPr>
                <w:rFonts w:ascii="Times New Roman" w:hAnsi="Times New Roman" w:cs="Times New Roman"/>
                <w:lang w:eastAsia="sv-SE"/>
              </w:rPr>
            </w:pPr>
            <w:r>
              <w:rPr>
                <w:rFonts w:ascii="Times New Roman" w:hAnsi="Times New Roman" w:cs="Times New Roman"/>
                <w:lang w:eastAsia="sv-SE"/>
              </w:rPr>
              <w:lastRenderedPageBreak/>
              <w:t>Number of carriers</w:t>
            </w:r>
          </w:p>
        </w:tc>
        <w:tc>
          <w:tcPr>
            <w:tcW w:w="2340" w:type="dxa"/>
            <w:vAlign w:val="center"/>
          </w:tcPr>
          <w:p w14:paraId="03C56085" w14:textId="0C1A9D2C" w:rsidR="002F5671" w:rsidRDefault="002F5671" w:rsidP="00F463B3">
            <w:pPr>
              <w:jc w:val="center"/>
              <w:rPr>
                <w:rFonts w:ascii="Times New Roman" w:hAnsi="Times New Roman" w:cs="Times New Roman"/>
                <w:lang w:eastAsia="sv-SE"/>
              </w:rPr>
            </w:pPr>
            <w:r>
              <w:rPr>
                <w:rFonts w:ascii="Times New Roman" w:hAnsi="Times New Roman" w:cs="Times New Roman"/>
                <w:lang w:eastAsia="sv-SE"/>
              </w:rPr>
              <w:t>N_c * P + Δ</w:t>
            </w:r>
            <w:r w:rsidR="00DE50CA">
              <w:rPr>
                <w:rFonts w:ascii="Times New Roman" w:hAnsi="Times New Roman" w:cs="Times New Roman"/>
                <w:vertAlign w:val="subscript"/>
                <w:lang w:eastAsia="sv-SE"/>
              </w:rPr>
              <w:t>2</w:t>
            </w:r>
          </w:p>
        </w:tc>
        <w:tc>
          <w:tcPr>
            <w:tcW w:w="1710" w:type="dxa"/>
            <w:vAlign w:val="center"/>
          </w:tcPr>
          <w:p w14:paraId="46149293" w14:textId="23125475" w:rsidR="002F5671" w:rsidRPr="00D35A9F" w:rsidRDefault="002B1AD0" w:rsidP="00F463B3">
            <w:pPr>
              <w:jc w:val="center"/>
              <w:rPr>
                <w:rFonts w:ascii="Times New Roman" w:hAnsi="Times New Roman" w:cs="Times New Roman"/>
                <w:lang w:eastAsia="sv-SE"/>
              </w:rPr>
            </w:pPr>
            <w:r>
              <w:rPr>
                <w:rFonts w:ascii="Times New Roman" w:hAnsi="Times New Roman" w:cs="Times New Roman"/>
                <w:lang w:eastAsia="sv-SE"/>
              </w:rPr>
              <w:t>1</w:t>
            </w:r>
          </w:p>
        </w:tc>
        <w:tc>
          <w:tcPr>
            <w:tcW w:w="3424" w:type="dxa"/>
            <w:vAlign w:val="center"/>
          </w:tcPr>
          <w:p w14:paraId="71B06749" w14:textId="71B3E817" w:rsidR="002F5671" w:rsidRDefault="002F5671" w:rsidP="002F5671">
            <w:pPr>
              <w:jc w:val="center"/>
              <w:rPr>
                <w:rFonts w:ascii="Times New Roman" w:hAnsi="Times New Roman" w:cs="Times New Roman"/>
                <w:lang w:eastAsia="sv-SE"/>
              </w:rPr>
            </w:pPr>
            <w:r>
              <w:rPr>
                <w:rFonts w:ascii="Times New Roman" w:hAnsi="Times New Roman" w:cs="Times New Roman"/>
                <w:lang w:eastAsia="sv-SE"/>
              </w:rPr>
              <w:t>N_c: number of active carriers</w:t>
            </w:r>
            <w:r w:rsidR="00E412D6">
              <w:rPr>
                <w:rFonts w:ascii="Times New Roman" w:hAnsi="Times New Roman" w:cs="Times New Roman"/>
                <w:lang w:eastAsia="sv-SE"/>
              </w:rPr>
              <w:t xml:space="preserve"> </w:t>
            </w:r>
            <w:r w:rsidR="00E412D6">
              <w:rPr>
                <w:rFonts w:ascii="Times New Roman" w:hAnsi="Times New Roman"/>
                <w:lang w:eastAsia="sv-SE"/>
              </w:rPr>
              <w:t>assuming independent RF for each component carrier</w:t>
            </w:r>
          </w:p>
          <w:p w14:paraId="1E47FD74" w14:textId="15E07DC3" w:rsidR="002F5671" w:rsidRDefault="002F5671" w:rsidP="002F5671">
            <w:pPr>
              <w:jc w:val="center"/>
              <w:rPr>
                <w:rFonts w:ascii="Times New Roman" w:hAnsi="Times New Roman" w:cs="Times New Roman"/>
                <w:lang w:eastAsia="sv-SE"/>
              </w:rPr>
            </w:pPr>
            <w:r>
              <w:rPr>
                <w:rFonts w:ascii="Times New Roman" w:hAnsi="Times New Roman" w:cs="Times New Roman"/>
                <w:lang w:eastAsia="sv-SE"/>
              </w:rPr>
              <w:t>Δ</w:t>
            </w:r>
            <w:r w:rsidR="00DE50CA">
              <w:rPr>
                <w:rFonts w:ascii="Times New Roman" w:hAnsi="Times New Roman" w:cs="Times New Roman"/>
                <w:vertAlign w:val="subscript"/>
                <w:lang w:eastAsia="sv-SE"/>
              </w:rPr>
              <w:t>2</w:t>
            </w:r>
            <w:r>
              <w:rPr>
                <w:rFonts w:ascii="Times New Roman" w:hAnsi="Times New Roman" w:cs="Times New Roman"/>
                <w:lang w:eastAsia="sv-SE"/>
              </w:rPr>
              <w:t>: adjustment factor</w:t>
            </w:r>
          </w:p>
        </w:tc>
      </w:tr>
      <w:tr w:rsidR="00F463B3" w14:paraId="7EF0F432" w14:textId="77777777" w:rsidTr="00DD3043">
        <w:tc>
          <w:tcPr>
            <w:tcW w:w="2155" w:type="dxa"/>
            <w:vAlign w:val="center"/>
          </w:tcPr>
          <w:p w14:paraId="6FF03F3F" w14:textId="2C2D208A" w:rsidR="00F463B3" w:rsidRDefault="00F463B3" w:rsidP="00F463B3">
            <w:pPr>
              <w:jc w:val="center"/>
              <w:rPr>
                <w:rFonts w:ascii="Times New Roman" w:hAnsi="Times New Roman" w:cs="Times New Roman"/>
                <w:lang w:eastAsia="sv-SE"/>
              </w:rPr>
            </w:pPr>
            <w:r>
              <w:rPr>
                <w:rFonts w:ascii="Times New Roman" w:hAnsi="Times New Roman" w:cs="Times New Roman"/>
                <w:lang w:eastAsia="sv-SE"/>
              </w:rPr>
              <w:t>DRX On-duration skipped based on WUS/GOS</w:t>
            </w:r>
          </w:p>
        </w:tc>
        <w:tc>
          <w:tcPr>
            <w:tcW w:w="2340" w:type="dxa"/>
            <w:vAlign w:val="center"/>
          </w:tcPr>
          <w:p w14:paraId="6EB75150" w14:textId="5E8ADA3C" w:rsidR="00F463B3" w:rsidRPr="00D35A9F" w:rsidRDefault="00F463B3" w:rsidP="00F463B3">
            <w:pPr>
              <w:jc w:val="center"/>
              <w:rPr>
                <w:rFonts w:ascii="Times New Roman" w:hAnsi="Times New Roman" w:cs="Times New Roman"/>
                <w:lang w:eastAsia="sv-SE"/>
              </w:rPr>
            </w:pPr>
            <w:r>
              <w:rPr>
                <w:rFonts w:ascii="Times New Roman" w:hAnsi="Times New Roman" w:cs="Times New Roman"/>
                <w:lang w:eastAsia="sv-SE"/>
              </w:rPr>
              <w:t>D_mon/D_total * P + Δ</w:t>
            </w:r>
            <w:r w:rsidR="00DE50CA">
              <w:rPr>
                <w:rFonts w:ascii="Times New Roman" w:hAnsi="Times New Roman" w:cs="Times New Roman"/>
                <w:vertAlign w:val="subscript"/>
                <w:lang w:eastAsia="sv-SE"/>
              </w:rPr>
              <w:t>3</w:t>
            </w:r>
          </w:p>
        </w:tc>
        <w:tc>
          <w:tcPr>
            <w:tcW w:w="1710" w:type="dxa"/>
            <w:vAlign w:val="center"/>
          </w:tcPr>
          <w:p w14:paraId="09B76CF7" w14:textId="4E873CD9" w:rsidR="00F463B3" w:rsidRPr="00D35A9F" w:rsidRDefault="002B1AD0" w:rsidP="00F463B3">
            <w:pPr>
              <w:jc w:val="center"/>
              <w:rPr>
                <w:rFonts w:ascii="Times New Roman" w:hAnsi="Times New Roman" w:cs="Times New Roman"/>
                <w:lang w:eastAsia="sv-SE"/>
              </w:rPr>
            </w:pPr>
            <w:r>
              <w:rPr>
                <w:rFonts w:ascii="Times New Roman" w:hAnsi="Times New Roman" w:cs="Times New Roman"/>
                <w:lang w:eastAsia="sv-SE"/>
              </w:rPr>
              <w:t>-</w:t>
            </w:r>
          </w:p>
        </w:tc>
        <w:tc>
          <w:tcPr>
            <w:tcW w:w="3424" w:type="dxa"/>
            <w:vAlign w:val="center"/>
          </w:tcPr>
          <w:p w14:paraId="2CB55240" w14:textId="636DE7AE" w:rsidR="00A470A7" w:rsidRDefault="00A470A7" w:rsidP="00F463B3">
            <w:pPr>
              <w:jc w:val="center"/>
              <w:rPr>
                <w:rFonts w:ascii="Times New Roman" w:hAnsi="Times New Roman" w:cs="Times New Roman"/>
                <w:lang w:eastAsia="sv-SE"/>
              </w:rPr>
            </w:pPr>
            <w:r>
              <w:rPr>
                <w:rFonts w:ascii="Times New Roman" w:hAnsi="Times New Roman" w:cs="Times New Roman"/>
                <w:lang w:eastAsia="sv-SE"/>
              </w:rPr>
              <w:t>D_mon: number of on-durations with active</w:t>
            </w:r>
            <w:r w:rsidR="00AE3BCA">
              <w:rPr>
                <w:rFonts w:ascii="Times New Roman" w:hAnsi="Times New Roman" w:cs="Times New Roman"/>
                <w:lang w:eastAsia="sv-SE"/>
              </w:rPr>
              <w:t xml:space="preserve"> state</w:t>
            </w:r>
          </w:p>
          <w:p w14:paraId="5913B77C" w14:textId="1C2BAFB0" w:rsidR="00A470A7" w:rsidRDefault="00A470A7" w:rsidP="00F463B3">
            <w:pPr>
              <w:jc w:val="center"/>
              <w:rPr>
                <w:rFonts w:ascii="Times New Roman" w:hAnsi="Times New Roman" w:cs="Times New Roman"/>
                <w:lang w:eastAsia="sv-SE"/>
              </w:rPr>
            </w:pPr>
            <w:r>
              <w:rPr>
                <w:rFonts w:ascii="Times New Roman" w:hAnsi="Times New Roman" w:cs="Times New Roman"/>
                <w:lang w:eastAsia="sv-SE"/>
              </w:rPr>
              <w:t>D_total: total number of on-durations</w:t>
            </w:r>
          </w:p>
          <w:p w14:paraId="5CDBFFCB" w14:textId="166827B2" w:rsidR="00F463B3" w:rsidRPr="00D35A9F" w:rsidRDefault="00F463B3" w:rsidP="00F463B3">
            <w:pPr>
              <w:jc w:val="center"/>
              <w:rPr>
                <w:rFonts w:ascii="Times New Roman" w:hAnsi="Times New Roman" w:cs="Times New Roman"/>
                <w:lang w:eastAsia="sv-SE"/>
              </w:rPr>
            </w:pPr>
            <w:r>
              <w:rPr>
                <w:rFonts w:ascii="Times New Roman" w:hAnsi="Times New Roman" w:cs="Times New Roman"/>
                <w:lang w:eastAsia="sv-SE"/>
              </w:rPr>
              <w:t>Δ</w:t>
            </w:r>
            <w:r w:rsidR="00DE50CA">
              <w:rPr>
                <w:rFonts w:ascii="Times New Roman" w:hAnsi="Times New Roman" w:cs="Times New Roman"/>
                <w:vertAlign w:val="subscript"/>
                <w:lang w:eastAsia="sv-SE"/>
              </w:rPr>
              <w:t>3</w:t>
            </w:r>
            <w:r>
              <w:rPr>
                <w:rFonts w:ascii="Times New Roman" w:hAnsi="Times New Roman" w:cs="Times New Roman"/>
                <w:lang w:eastAsia="sv-SE"/>
              </w:rPr>
              <w:t>: power consumption due to monitoring WUS/GOS</w:t>
            </w:r>
          </w:p>
        </w:tc>
      </w:tr>
      <w:bookmarkEnd w:id="1"/>
    </w:tbl>
    <w:p w14:paraId="1DC9C1C9" w14:textId="77777777" w:rsidR="00D35A9F" w:rsidRDefault="00D35A9F" w:rsidP="00161D17">
      <w:pPr>
        <w:jc w:val="both"/>
        <w:rPr>
          <w:rFonts w:ascii="Times New Roman" w:hAnsi="Times New Roman" w:cs="Times New Roman"/>
          <w:b/>
          <w:u w:val="single"/>
          <w:lang w:eastAsia="sv-SE"/>
        </w:rPr>
      </w:pPr>
    </w:p>
    <w:p w14:paraId="44B11F89" w14:textId="27B86955" w:rsidR="00161D17" w:rsidRDefault="00B717DD" w:rsidP="00161D17">
      <w:pPr>
        <w:pStyle w:val="Heading1"/>
        <w:pBdr>
          <w:top w:val="single" w:sz="12" w:space="5" w:color="auto"/>
        </w:pBdr>
        <w:spacing w:after="120"/>
        <w:rPr>
          <w:sz w:val="32"/>
          <w:lang w:val="en-US"/>
        </w:rPr>
      </w:pPr>
      <w:r>
        <w:rPr>
          <w:sz w:val="32"/>
          <w:lang w:val="en-US"/>
        </w:rPr>
        <w:t>Summary</w:t>
      </w:r>
    </w:p>
    <w:p w14:paraId="5A13A009" w14:textId="7402ED66" w:rsidR="00161D17" w:rsidRPr="00732DE7" w:rsidRDefault="00161D17" w:rsidP="002B1AD0">
      <w:pPr>
        <w:jc w:val="both"/>
        <w:rPr>
          <w:rFonts w:ascii="Times New Roman" w:hAnsi="Times New Roman" w:cs="Times New Roman"/>
        </w:rPr>
      </w:pPr>
      <w:r w:rsidRPr="00732DE7">
        <w:rPr>
          <w:rFonts w:ascii="Times New Roman" w:eastAsia="Arial Unicode MS" w:hAnsi="Times New Roman" w:cs="Times New Roman"/>
        </w:rPr>
        <w:t>In this contribution, we discuss</w:t>
      </w:r>
      <w:r>
        <w:rPr>
          <w:rFonts w:ascii="Times New Roman" w:eastAsia="Arial Unicode MS" w:hAnsi="Times New Roman" w:cs="Times New Roman"/>
        </w:rPr>
        <w:t>ed</w:t>
      </w:r>
      <w:r w:rsidRPr="00732DE7">
        <w:rPr>
          <w:rFonts w:ascii="Times New Roman" w:eastAsia="Arial Unicode MS" w:hAnsi="Times New Roman" w:cs="Times New Roman"/>
        </w:rPr>
        <w:t xml:space="preserve"> </w:t>
      </w:r>
      <w:r w:rsidR="009E3AA1">
        <w:rPr>
          <w:rFonts w:ascii="Times New Roman" w:eastAsia="Arial Unicode MS" w:hAnsi="Times New Roman" w:cs="Times New Roman"/>
        </w:rPr>
        <w:t>on the UE</w:t>
      </w:r>
      <w:r w:rsidR="00B717DD">
        <w:rPr>
          <w:rFonts w:ascii="Times New Roman" w:eastAsia="Arial Unicode MS" w:hAnsi="Times New Roman" w:cs="Times New Roman"/>
        </w:rPr>
        <w:t xml:space="preserve"> power consumption characteristics based on</w:t>
      </w:r>
      <w:r w:rsidR="009E3AA1">
        <w:rPr>
          <w:rFonts w:ascii="Times New Roman" w:eastAsia="Arial Unicode MS" w:hAnsi="Times New Roman" w:cs="Times New Roman"/>
        </w:rPr>
        <w:t xml:space="preserve"> adaptation techniques for power saving. From the discussions, we </w:t>
      </w:r>
      <w:r w:rsidRPr="00732DE7">
        <w:rPr>
          <w:rFonts w:ascii="Times New Roman" w:hAnsi="Times New Roman" w:cs="Times New Roman"/>
        </w:rPr>
        <w:t xml:space="preserve">propose the following: </w:t>
      </w:r>
    </w:p>
    <w:p w14:paraId="3605D75A" w14:textId="19237043" w:rsidR="00B717DD" w:rsidRDefault="00B717DD" w:rsidP="00B717DD">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UE power consumption is linearly scaled based on number of active antennas and/or receiver mode</w:t>
      </w:r>
    </w:p>
    <w:p w14:paraId="4C6B27D4" w14:textId="77777777" w:rsidR="00B717DD" w:rsidRDefault="00B717DD" w:rsidP="00B717DD">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 xml:space="preserve">baseband power consumption is linearly scaled based on operating bandwidth while RF power consumption is kept the same </w:t>
      </w:r>
    </w:p>
    <w:p w14:paraId="7F9688A3" w14:textId="4FE03B6D" w:rsidR="00B717DD" w:rsidRDefault="00B717DD" w:rsidP="00B717DD">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UE power consumption is linearly scaled based on the number of DRX on-durations skipped</w:t>
      </w:r>
    </w:p>
    <w:p w14:paraId="3705D8A4" w14:textId="77777777" w:rsidR="00251B4A" w:rsidRPr="001536C0" w:rsidRDefault="00251B4A" w:rsidP="00251B4A">
      <w:pPr>
        <w:pStyle w:val="Heading1"/>
        <w:rPr>
          <w:sz w:val="32"/>
          <w:lang w:val="en-US"/>
        </w:rPr>
      </w:pPr>
      <w:r w:rsidRPr="001536C0">
        <w:rPr>
          <w:sz w:val="32"/>
          <w:lang w:val="en-US"/>
        </w:rPr>
        <w:t>References</w:t>
      </w:r>
    </w:p>
    <w:p w14:paraId="3EA16038" w14:textId="64B75565" w:rsidR="005839D8" w:rsidRPr="009E3AA1" w:rsidRDefault="00EC211E"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RP-181463, New SID: Study on UE Power Saving in NR</w:t>
      </w: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525DB" w14:textId="77777777" w:rsidR="00022BF0" w:rsidRDefault="00022BF0">
      <w:r>
        <w:separator/>
      </w:r>
    </w:p>
  </w:endnote>
  <w:endnote w:type="continuationSeparator" w:id="0">
    <w:p w14:paraId="37EE3E82" w14:textId="77777777" w:rsidR="00022BF0" w:rsidRDefault="00022BF0">
      <w:r>
        <w:continuationSeparator/>
      </w:r>
    </w:p>
  </w:endnote>
  <w:endnote w:type="continuationNotice" w:id="1">
    <w:p w14:paraId="4FD6E8A7" w14:textId="77777777" w:rsidR="00022BF0" w:rsidRDefault="00022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4128E" w14:textId="77777777" w:rsidR="00022BF0" w:rsidRDefault="00022BF0">
      <w:r>
        <w:separator/>
      </w:r>
    </w:p>
  </w:footnote>
  <w:footnote w:type="continuationSeparator" w:id="0">
    <w:p w14:paraId="4A600D4F" w14:textId="77777777" w:rsidR="00022BF0" w:rsidRDefault="00022BF0">
      <w:r>
        <w:continuationSeparator/>
      </w:r>
    </w:p>
  </w:footnote>
  <w:footnote w:type="continuationNotice" w:id="1">
    <w:p w14:paraId="20B533DD" w14:textId="77777777" w:rsidR="00022BF0" w:rsidRDefault="00022B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C762D"/>
    <w:multiLevelType w:val="hybridMultilevel"/>
    <w:tmpl w:val="C868DACA"/>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951E3"/>
    <w:multiLevelType w:val="hybridMultilevel"/>
    <w:tmpl w:val="75F01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A016F"/>
    <w:multiLevelType w:val="hybridMultilevel"/>
    <w:tmpl w:val="40B27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2201A"/>
    <w:multiLevelType w:val="hybridMultilevel"/>
    <w:tmpl w:val="5F66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F41C9"/>
    <w:multiLevelType w:val="hybridMultilevel"/>
    <w:tmpl w:val="EAA45690"/>
    <w:lvl w:ilvl="0" w:tplc="04090001">
      <w:start w:val="1"/>
      <w:numFmt w:val="bullet"/>
      <w:lvlText w:val=""/>
      <w:lvlJc w:val="left"/>
      <w:pPr>
        <w:ind w:left="1053" w:hanging="360"/>
      </w:pPr>
      <w:rPr>
        <w:rFonts w:ascii="Symbol" w:hAnsi="Symbol" w:hint="default"/>
      </w:rPr>
    </w:lvl>
    <w:lvl w:ilvl="1" w:tplc="04090003" w:tentative="1">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6"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C2ED8"/>
    <w:multiLevelType w:val="hybridMultilevel"/>
    <w:tmpl w:val="AE6A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3"/>
  </w:num>
  <w:num w:numId="4">
    <w:abstractNumId w:val="14"/>
  </w:num>
  <w:num w:numId="5">
    <w:abstractNumId w:val="10"/>
  </w:num>
  <w:num w:numId="6">
    <w:abstractNumId w:val="16"/>
  </w:num>
  <w:num w:numId="7">
    <w:abstractNumId w:val="27"/>
  </w:num>
  <w:num w:numId="8">
    <w:abstractNumId w:val="11"/>
  </w:num>
  <w:num w:numId="9">
    <w:abstractNumId w:val="33"/>
  </w:num>
  <w:num w:numId="10">
    <w:abstractNumId w:val="2"/>
  </w:num>
  <w:num w:numId="11">
    <w:abstractNumId w:val="32"/>
  </w:num>
  <w:num w:numId="12">
    <w:abstractNumId w:val="1"/>
  </w:num>
  <w:num w:numId="13">
    <w:abstractNumId w:val="15"/>
  </w:num>
  <w:num w:numId="14">
    <w:abstractNumId w:val="28"/>
  </w:num>
  <w:num w:numId="15">
    <w:abstractNumId w:val="8"/>
  </w:num>
  <w:num w:numId="16">
    <w:abstractNumId w:val="26"/>
  </w:num>
  <w:num w:numId="17">
    <w:abstractNumId w:val="2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6"/>
  </w:num>
  <w:num w:numId="23">
    <w:abstractNumId w:val="30"/>
  </w:num>
  <w:num w:numId="24">
    <w:abstractNumId w:val="4"/>
  </w:num>
  <w:num w:numId="25">
    <w:abstractNumId w:val="23"/>
  </w:num>
  <w:num w:numId="26">
    <w:abstractNumId w:val="21"/>
  </w:num>
  <w:num w:numId="27">
    <w:abstractNumId w:val="31"/>
  </w:num>
  <w:num w:numId="28">
    <w:abstractNumId w:val="9"/>
  </w:num>
  <w:num w:numId="29">
    <w:abstractNumId w:val="0"/>
  </w:num>
  <w:num w:numId="30">
    <w:abstractNumId w:val="7"/>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2"/>
  </w:num>
  <w:num w:numId="34">
    <w:abstractNumId w:val="5"/>
  </w:num>
  <w:num w:numId="35">
    <w:abstractNumId w:val="25"/>
  </w:num>
  <w:num w:numId="36">
    <w:abstractNumId w:val="24"/>
  </w:num>
  <w:num w:numId="37">
    <w:abstractNumId w:val="29"/>
  </w:num>
  <w:num w:numId="3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9A"/>
    <w:rsid w:val="0000168C"/>
    <w:rsid w:val="00002B96"/>
    <w:rsid w:val="00002BC4"/>
    <w:rsid w:val="00002F99"/>
    <w:rsid w:val="0000325C"/>
    <w:rsid w:val="000034C0"/>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3A08"/>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1A18"/>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6F8"/>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0D5A"/>
    <w:rsid w:val="000A1B7B"/>
    <w:rsid w:val="000A22F2"/>
    <w:rsid w:val="000A2538"/>
    <w:rsid w:val="000A3063"/>
    <w:rsid w:val="000A3545"/>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5E0"/>
    <w:rsid w:val="000C0EB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D6119"/>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3A5"/>
    <w:rsid w:val="001344C0"/>
    <w:rsid w:val="001346FA"/>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1C0E"/>
    <w:rsid w:val="001A2564"/>
    <w:rsid w:val="001A26FB"/>
    <w:rsid w:val="001A2854"/>
    <w:rsid w:val="001A3076"/>
    <w:rsid w:val="001A38BB"/>
    <w:rsid w:val="001A4356"/>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1E4"/>
    <w:rsid w:val="002A6CFF"/>
    <w:rsid w:val="002A6FF8"/>
    <w:rsid w:val="002A7683"/>
    <w:rsid w:val="002B016A"/>
    <w:rsid w:val="002B1AD0"/>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0B2"/>
    <w:rsid w:val="002E4943"/>
    <w:rsid w:val="002E659A"/>
    <w:rsid w:val="002E689B"/>
    <w:rsid w:val="002E6ECC"/>
    <w:rsid w:val="002E7003"/>
    <w:rsid w:val="002E7937"/>
    <w:rsid w:val="002E7CAE"/>
    <w:rsid w:val="002E7F8F"/>
    <w:rsid w:val="002F07A4"/>
    <w:rsid w:val="002F2771"/>
    <w:rsid w:val="002F2D41"/>
    <w:rsid w:val="002F2DD9"/>
    <w:rsid w:val="002F2F73"/>
    <w:rsid w:val="002F37A9"/>
    <w:rsid w:val="002F4AE1"/>
    <w:rsid w:val="002F5609"/>
    <w:rsid w:val="002F5671"/>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BDA"/>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C96"/>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37B1"/>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28D6"/>
    <w:rsid w:val="0043299F"/>
    <w:rsid w:val="00432F94"/>
    <w:rsid w:val="00433020"/>
    <w:rsid w:val="00433752"/>
    <w:rsid w:val="00433924"/>
    <w:rsid w:val="00433CB2"/>
    <w:rsid w:val="004345C8"/>
    <w:rsid w:val="0043473D"/>
    <w:rsid w:val="00434E58"/>
    <w:rsid w:val="00434ED0"/>
    <w:rsid w:val="004361B1"/>
    <w:rsid w:val="00437447"/>
    <w:rsid w:val="00440681"/>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4662"/>
    <w:rsid w:val="004C56D5"/>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9EC"/>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6557"/>
    <w:rsid w:val="00506746"/>
    <w:rsid w:val="0050677A"/>
    <w:rsid w:val="00506849"/>
    <w:rsid w:val="00506D5C"/>
    <w:rsid w:val="00507194"/>
    <w:rsid w:val="005076AA"/>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2FA2"/>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3CA"/>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524"/>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7C9"/>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76C"/>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2CC"/>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D7B8F"/>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7091"/>
    <w:rsid w:val="007E7475"/>
    <w:rsid w:val="007E76DF"/>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C7A"/>
    <w:rsid w:val="00871D23"/>
    <w:rsid w:val="00871D26"/>
    <w:rsid w:val="00871FBC"/>
    <w:rsid w:val="0087202E"/>
    <w:rsid w:val="00872DD4"/>
    <w:rsid w:val="00872DF0"/>
    <w:rsid w:val="00872E99"/>
    <w:rsid w:val="008735D7"/>
    <w:rsid w:val="00873921"/>
    <w:rsid w:val="008739E4"/>
    <w:rsid w:val="00873E31"/>
    <w:rsid w:val="00873F8A"/>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0E8"/>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C75"/>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C4E"/>
    <w:rsid w:val="009D2E41"/>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3AA1"/>
    <w:rsid w:val="009E4004"/>
    <w:rsid w:val="009E47A3"/>
    <w:rsid w:val="009E5D88"/>
    <w:rsid w:val="009E602D"/>
    <w:rsid w:val="009E6AD5"/>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0A8"/>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29BF"/>
    <w:rsid w:val="00A22EE1"/>
    <w:rsid w:val="00A2343D"/>
    <w:rsid w:val="00A2351A"/>
    <w:rsid w:val="00A23DFC"/>
    <w:rsid w:val="00A23F25"/>
    <w:rsid w:val="00A24281"/>
    <w:rsid w:val="00A24349"/>
    <w:rsid w:val="00A24EAC"/>
    <w:rsid w:val="00A25032"/>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2A"/>
    <w:rsid w:val="00A65751"/>
    <w:rsid w:val="00A65943"/>
    <w:rsid w:val="00A65977"/>
    <w:rsid w:val="00A660AC"/>
    <w:rsid w:val="00A66720"/>
    <w:rsid w:val="00A670EF"/>
    <w:rsid w:val="00A67D49"/>
    <w:rsid w:val="00A67E6C"/>
    <w:rsid w:val="00A70E2E"/>
    <w:rsid w:val="00A71280"/>
    <w:rsid w:val="00A716B7"/>
    <w:rsid w:val="00A71B99"/>
    <w:rsid w:val="00A71E0A"/>
    <w:rsid w:val="00A7246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BCA"/>
    <w:rsid w:val="00AE3D3C"/>
    <w:rsid w:val="00AE3FA0"/>
    <w:rsid w:val="00AE40E0"/>
    <w:rsid w:val="00AE47E7"/>
    <w:rsid w:val="00AE4DBA"/>
    <w:rsid w:val="00AE4F07"/>
    <w:rsid w:val="00AE5783"/>
    <w:rsid w:val="00AE71F0"/>
    <w:rsid w:val="00AE7707"/>
    <w:rsid w:val="00AF0B4B"/>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29F3"/>
    <w:rsid w:val="00B02AA9"/>
    <w:rsid w:val="00B02D93"/>
    <w:rsid w:val="00B02FA3"/>
    <w:rsid w:val="00B03281"/>
    <w:rsid w:val="00B035E8"/>
    <w:rsid w:val="00B05084"/>
    <w:rsid w:val="00B060D7"/>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C8D"/>
    <w:rsid w:val="00B34D25"/>
    <w:rsid w:val="00B35997"/>
    <w:rsid w:val="00B35AA6"/>
    <w:rsid w:val="00B36F25"/>
    <w:rsid w:val="00B36F3A"/>
    <w:rsid w:val="00B372AA"/>
    <w:rsid w:val="00B37D75"/>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927"/>
    <w:rsid w:val="00B83F06"/>
    <w:rsid w:val="00B84C08"/>
    <w:rsid w:val="00B84E5E"/>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387D"/>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D0073"/>
    <w:rsid w:val="00BD060F"/>
    <w:rsid w:val="00BD093E"/>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4D8"/>
    <w:rsid w:val="00C24AA4"/>
    <w:rsid w:val="00C24D21"/>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500B5"/>
    <w:rsid w:val="00C5010D"/>
    <w:rsid w:val="00C5079E"/>
    <w:rsid w:val="00C5097D"/>
    <w:rsid w:val="00C50D44"/>
    <w:rsid w:val="00C51DA6"/>
    <w:rsid w:val="00C52018"/>
    <w:rsid w:val="00C5269D"/>
    <w:rsid w:val="00C52B72"/>
    <w:rsid w:val="00C537C2"/>
    <w:rsid w:val="00C53AD2"/>
    <w:rsid w:val="00C53FA7"/>
    <w:rsid w:val="00C54995"/>
    <w:rsid w:val="00C54D41"/>
    <w:rsid w:val="00C54EA3"/>
    <w:rsid w:val="00C55464"/>
    <w:rsid w:val="00C55D80"/>
    <w:rsid w:val="00C55E1C"/>
    <w:rsid w:val="00C560D5"/>
    <w:rsid w:val="00C56D4E"/>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28F3"/>
    <w:rsid w:val="00C72B91"/>
    <w:rsid w:val="00C72EF4"/>
    <w:rsid w:val="00C7363B"/>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4AEC"/>
    <w:rsid w:val="00C84C4B"/>
    <w:rsid w:val="00C857B3"/>
    <w:rsid w:val="00C85DC0"/>
    <w:rsid w:val="00C860EE"/>
    <w:rsid w:val="00C867A7"/>
    <w:rsid w:val="00C86CFF"/>
    <w:rsid w:val="00C87AD6"/>
    <w:rsid w:val="00C87B8F"/>
    <w:rsid w:val="00C9027A"/>
    <w:rsid w:val="00C9068E"/>
    <w:rsid w:val="00C90B1C"/>
    <w:rsid w:val="00C90D43"/>
    <w:rsid w:val="00C91176"/>
    <w:rsid w:val="00C91218"/>
    <w:rsid w:val="00C929F7"/>
    <w:rsid w:val="00C93490"/>
    <w:rsid w:val="00C93BC6"/>
    <w:rsid w:val="00C93C4B"/>
    <w:rsid w:val="00C94083"/>
    <w:rsid w:val="00C944AB"/>
    <w:rsid w:val="00C9469F"/>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3BD"/>
    <w:rsid w:val="00CA38D6"/>
    <w:rsid w:val="00CA39A2"/>
    <w:rsid w:val="00CA3A68"/>
    <w:rsid w:val="00CA3DFD"/>
    <w:rsid w:val="00CA4E1A"/>
    <w:rsid w:val="00CA52C5"/>
    <w:rsid w:val="00CA59E2"/>
    <w:rsid w:val="00CA5D20"/>
    <w:rsid w:val="00CA6781"/>
    <w:rsid w:val="00CB0F89"/>
    <w:rsid w:val="00CB1F63"/>
    <w:rsid w:val="00CB1F9C"/>
    <w:rsid w:val="00CB2067"/>
    <w:rsid w:val="00CB2AE7"/>
    <w:rsid w:val="00CB37DE"/>
    <w:rsid w:val="00CB4816"/>
    <w:rsid w:val="00CB4899"/>
    <w:rsid w:val="00CB4D5A"/>
    <w:rsid w:val="00CB6855"/>
    <w:rsid w:val="00CB6997"/>
    <w:rsid w:val="00CB7889"/>
    <w:rsid w:val="00CB79B1"/>
    <w:rsid w:val="00CB7BC4"/>
    <w:rsid w:val="00CC040E"/>
    <w:rsid w:val="00CC05E6"/>
    <w:rsid w:val="00CC0FBD"/>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14"/>
    <w:rsid w:val="00CD529C"/>
    <w:rsid w:val="00CD63B2"/>
    <w:rsid w:val="00CD652C"/>
    <w:rsid w:val="00CD6B8F"/>
    <w:rsid w:val="00CD6CA5"/>
    <w:rsid w:val="00CD6FCC"/>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349B"/>
    <w:rsid w:val="00D04EAA"/>
    <w:rsid w:val="00D050B4"/>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A9F"/>
    <w:rsid w:val="00D35CFA"/>
    <w:rsid w:val="00D35E2F"/>
    <w:rsid w:val="00D366D2"/>
    <w:rsid w:val="00D36E71"/>
    <w:rsid w:val="00D37053"/>
    <w:rsid w:val="00D3771F"/>
    <w:rsid w:val="00D37D87"/>
    <w:rsid w:val="00D40629"/>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1B8"/>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1F74"/>
    <w:rsid w:val="00DB27F9"/>
    <w:rsid w:val="00DB377D"/>
    <w:rsid w:val="00DB42A3"/>
    <w:rsid w:val="00DB50C5"/>
    <w:rsid w:val="00DB59AD"/>
    <w:rsid w:val="00DB6054"/>
    <w:rsid w:val="00DB619E"/>
    <w:rsid w:val="00DB6E10"/>
    <w:rsid w:val="00DB6FD5"/>
    <w:rsid w:val="00DB749C"/>
    <w:rsid w:val="00DB7C01"/>
    <w:rsid w:val="00DC046D"/>
    <w:rsid w:val="00DC0BB6"/>
    <w:rsid w:val="00DC112E"/>
    <w:rsid w:val="00DC166A"/>
    <w:rsid w:val="00DC1FFF"/>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043"/>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0CA"/>
    <w:rsid w:val="00DE5608"/>
    <w:rsid w:val="00DE58D0"/>
    <w:rsid w:val="00DE602F"/>
    <w:rsid w:val="00DE654F"/>
    <w:rsid w:val="00DE6BFB"/>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6E98"/>
    <w:rsid w:val="00E17A3B"/>
    <w:rsid w:val="00E17C60"/>
    <w:rsid w:val="00E17CA0"/>
    <w:rsid w:val="00E17FA2"/>
    <w:rsid w:val="00E20025"/>
    <w:rsid w:val="00E201DD"/>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192"/>
    <w:rsid w:val="00E819D4"/>
    <w:rsid w:val="00E8234C"/>
    <w:rsid w:val="00E823A5"/>
    <w:rsid w:val="00E823ED"/>
    <w:rsid w:val="00E824BF"/>
    <w:rsid w:val="00E82FA4"/>
    <w:rsid w:val="00E83193"/>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525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17A"/>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4B4B"/>
    <w:rsid w:val="00F45791"/>
    <w:rsid w:val="00F457DA"/>
    <w:rsid w:val="00F4606E"/>
    <w:rsid w:val="00F462DB"/>
    <w:rsid w:val="00F463B3"/>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506"/>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3BF"/>
    <w:rsid w:val="00FB6BA8"/>
    <w:rsid w:val="00FB7389"/>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5FF7"/>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0C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F00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00C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13AD9C-C4F2-4242-B782-865086CD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899</Words>
  <Characters>5129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2018-09-28T19:42:00Z</dcterms:created>
  <dcterms:modified xsi:type="dcterms:W3CDTF">2018-09-28T19:42:00Z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